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F5FE" w14:textId="4BEECB86" w:rsidR="00B33B23" w:rsidRDefault="007B0C0D">
      <w:pPr>
        <w:spacing w:before="0" w:beforeAutospacing="0" w:after="0" w:afterAutospacing="0"/>
        <w:rPr>
          <w:b/>
          <w:noProof/>
          <w:sz w:val="16"/>
          <w:szCs w:val="16"/>
          <w:lang w:eastAsia="tr-TR"/>
        </w:rPr>
        <w:pPrChange w:id="0" w:author="Gülay Ünsal" w:date="2024-03-26T09:34:00Z">
          <w:pPr>
            <w:spacing w:before="0" w:beforeAutospacing="0" w:after="0" w:afterAutospacing="0"/>
            <w:jc w:val="center"/>
          </w:pPr>
        </w:pPrChange>
      </w:pPr>
      <w:r>
        <w:rPr>
          <w:b/>
          <w:noProof/>
          <w:sz w:val="16"/>
          <w:szCs w:val="16"/>
          <w:lang w:eastAsia="tr-TR"/>
        </w:rPr>
        <w:t xml:space="preserve"> </w:t>
      </w:r>
      <w:r w:rsidR="00B33B23">
        <w:rPr>
          <w:b/>
          <w:noProof/>
          <w:sz w:val="16"/>
          <w:szCs w:val="16"/>
          <w:lang w:eastAsia="tr-TR"/>
        </w:rPr>
        <w:t>Uluslararası anlaşma kodları ve bu kodlara karşılık aranacak belgelere ilişkin Menşe Kontrol Tablosu aşağıda yer almakta olup, Bilge Sistemindeki uygulama menşe kontrol tablosundaki koşullara göre çalışmaktadır.</w:t>
      </w:r>
    </w:p>
    <w:p w14:paraId="38F06CFA" w14:textId="7A9189BC" w:rsidR="00B16D5A" w:rsidRDefault="00B16D5A" w:rsidP="00B33B23">
      <w:pPr>
        <w:spacing w:before="0" w:beforeAutospacing="0" w:after="0" w:afterAutospacing="0"/>
        <w:jc w:val="center"/>
        <w:rPr>
          <w:b/>
          <w:noProof/>
          <w:sz w:val="16"/>
          <w:szCs w:val="16"/>
          <w:lang w:eastAsia="tr-TR"/>
        </w:rPr>
      </w:pPr>
    </w:p>
    <w:p w14:paraId="3C5DE61C" w14:textId="77777777" w:rsidR="00B16D5A" w:rsidRDefault="00B16D5A" w:rsidP="00B33B23">
      <w:pPr>
        <w:spacing w:before="0" w:beforeAutospacing="0" w:after="0" w:afterAutospacing="0"/>
        <w:jc w:val="center"/>
        <w:rPr>
          <w:b/>
          <w:noProof/>
          <w:sz w:val="16"/>
          <w:szCs w:val="16"/>
          <w:lang w:eastAsia="tr-TR"/>
        </w:rPr>
      </w:pPr>
    </w:p>
    <w:tbl>
      <w:tblPr>
        <w:tblW w:w="14175" w:type="dxa"/>
        <w:tblInd w:w="70" w:type="dxa"/>
        <w:tblLayout w:type="fixed"/>
        <w:tblCellMar>
          <w:left w:w="70" w:type="dxa"/>
          <w:right w:w="70" w:type="dxa"/>
        </w:tblCellMar>
        <w:tblLook w:val="04A0" w:firstRow="1" w:lastRow="0" w:firstColumn="1" w:lastColumn="0" w:noHBand="0" w:noVBand="1"/>
      </w:tblPr>
      <w:tblGrid>
        <w:gridCol w:w="1241"/>
        <w:gridCol w:w="1310"/>
        <w:gridCol w:w="4820"/>
        <w:gridCol w:w="4820"/>
        <w:gridCol w:w="560"/>
        <w:gridCol w:w="1424"/>
      </w:tblGrid>
      <w:tr w:rsidR="00B33B23" w14:paraId="381B0156" w14:textId="77777777" w:rsidTr="000B4CBB">
        <w:trPr>
          <w:trHeight w:val="360"/>
        </w:trPr>
        <w:tc>
          <w:tcPr>
            <w:tcW w:w="1417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5ACA97" w14:textId="77777777" w:rsidR="00B33B23" w:rsidRDefault="00B33B23" w:rsidP="000B4CBB">
            <w:pPr>
              <w:spacing w:before="0" w:beforeAutospacing="0" w:after="0" w:afterAutospacing="0"/>
              <w:jc w:val="center"/>
              <w:rPr>
                <w:rFonts w:eastAsia="Times New Roman"/>
                <w:b/>
                <w:bCs/>
                <w:color w:val="000000"/>
                <w:sz w:val="16"/>
                <w:szCs w:val="16"/>
                <w:lang w:eastAsia="tr-TR"/>
              </w:rPr>
            </w:pPr>
            <w:bookmarkStart w:id="1" w:name="RANGE!A2:G97"/>
            <w:r>
              <w:rPr>
                <w:rFonts w:eastAsia="Times New Roman"/>
                <w:b/>
                <w:bCs/>
                <w:color w:val="000000"/>
                <w:sz w:val="16"/>
                <w:szCs w:val="16"/>
                <w:lang w:eastAsia="tr-TR"/>
              </w:rPr>
              <w:t xml:space="preserve">MENŞE KONTROL TABLOSU </w:t>
            </w:r>
            <w:bookmarkEnd w:id="1"/>
          </w:p>
        </w:tc>
      </w:tr>
      <w:tr w:rsidR="00B33B23" w14:paraId="09C22B54" w14:textId="77777777" w:rsidTr="000B4CBB">
        <w:trPr>
          <w:trHeight w:val="480"/>
        </w:trPr>
        <w:tc>
          <w:tcPr>
            <w:tcW w:w="25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0F0B18" w14:textId="77777777" w:rsidR="00B33B23" w:rsidRDefault="00B33B23" w:rsidP="000B4CBB">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 xml:space="preserve">Tercihli Ticaret Düzenlemesinin </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29832A" w14:textId="77777777" w:rsidR="00B33B23" w:rsidRDefault="00B33B23" w:rsidP="000B4CBB">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Menşe Ülke Kontrolü</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9CE60" w14:textId="77777777" w:rsidR="00B33B23" w:rsidRDefault="00B33B23" w:rsidP="000B4CBB">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Çıkış Ülkesi Kontrolü</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8F3D47" w14:textId="7E2BD394" w:rsidR="00B33B23" w:rsidRDefault="00B33B23" w:rsidP="000B4CBB">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GTİP Kontrolü</w:t>
            </w:r>
            <w:r w:rsidR="00E90551">
              <w:rPr>
                <w:rFonts w:eastAsia="Times New Roman"/>
                <w:b/>
                <w:bCs/>
                <w:color w:val="000000"/>
                <w:sz w:val="16"/>
                <w:szCs w:val="16"/>
                <w:lang w:eastAsia="tr-TR"/>
              </w:rPr>
              <w:t xml:space="preserve"> (çapraz kümülasyon amacıyla)</w:t>
            </w:r>
          </w:p>
        </w:tc>
        <w:tc>
          <w:tcPr>
            <w:tcW w:w="14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2E7EC5" w14:textId="77777777" w:rsidR="00B33B23" w:rsidRDefault="00B33B23" w:rsidP="000B4CBB">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Aranacak Dolaşım Belgesi ve/veya Menşe İspat Belgesi MBS</w:t>
            </w:r>
            <w:r>
              <w:rPr>
                <w:rFonts w:eastAsia="Times New Roman"/>
                <w:b/>
                <w:bCs/>
                <w:color w:val="000000"/>
                <w:sz w:val="16"/>
                <w:szCs w:val="16"/>
                <w:lang w:eastAsia="tr-TR"/>
              </w:rPr>
              <w:br/>
              <w:t>Kodları</w:t>
            </w:r>
          </w:p>
        </w:tc>
      </w:tr>
      <w:tr w:rsidR="00B33B23" w14:paraId="72CB87A4" w14:textId="77777777" w:rsidTr="000B4CBB">
        <w:trPr>
          <w:trHeight w:val="528"/>
        </w:trPr>
        <w:tc>
          <w:tcPr>
            <w:tcW w:w="1241" w:type="dxa"/>
            <w:tcBorders>
              <w:top w:val="nil"/>
              <w:left w:val="single" w:sz="4" w:space="0" w:color="auto"/>
              <w:bottom w:val="single" w:sz="4" w:space="0" w:color="auto"/>
              <w:right w:val="single" w:sz="4" w:space="0" w:color="auto"/>
            </w:tcBorders>
            <w:shd w:val="clear" w:color="000000" w:fill="FFFFFF"/>
            <w:vAlign w:val="center"/>
            <w:hideMark/>
          </w:tcPr>
          <w:p w14:paraId="7904EE3C" w14:textId="77777777" w:rsidR="00B33B23" w:rsidRDefault="00B33B23" w:rsidP="000B4CBB">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 xml:space="preserve">Kodu </w:t>
            </w:r>
          </w:p>
        </w:tc>
        <w:tc>
          <w:tcPr>
            <w:tcW w:w="1310" w:type="dxa"/>
            <w:tcBorders>
              <w:top w:val="nil"/>
              <w:left w:val="nil"/>
              <w:bottom w:val="single" w:sz="4" w:space="0" w:color="auto"/>
              <w:right w:val="single" w:sz="4" w:space="0" w:color="auto"/>
            </w:tcBorders>
            <w:shd w:val="clear" w:color="000000" w:fill="FFFFFF"/>
            <w:vAlign w:val="center"/>
            <w:hideMark/>
          </w:tcPr>
          <w:p w14:paraId="4D3460E4" w14:textId="77777777" w:rsidR="00B33B23" w:rsidRDefault="00B33B23" w:rsidP="000B4CBB">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Açıklaması</w:t>
            </w:r>
          </w:p>
        </w:tc>
        <w:tc>
          <w:tcPr>
            <w:tcW w:w="4820" w:type="dxa"/>
            <w:vMerge/>
            <w:tcBorders>
              <w:top w:val="nil"/>
              <w:left w:val="single" w:sz="4" w:space="0" w:color="auto"/>
              <w:bottom w:val="single" w:sz="4" w:space="0" w:color="auto"/>
              <w:right w:val="single" w:sz="4" w:space="0" w:color="auto"/>
            </w:tcBorders>
            <w:vAlign w:val="center"/>
            <w:hideMark/>
          </w:tcPr>
          <w:p w14:paraId="6D75F6A6" w14:textId="77777777" w:rsidR="00B33B23" w:rsidRDefault="00B33B23" w:rsidP="000B4CBB">
            <w:pPr>
              <w:spacing w:before="0" w:beforeAutospacing="0" w:after="0" w:afterAutospacing="0"/>
              <w:rPr>
                <w:rFonts w:eastAsia="Times New Roman"/>
                <w:b/>
                <w:bCs/>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618426C1" w14:textId="77777777" w:rsidR="00B33B23" w:rsidRDefault="00B33B23" w:rsidP="000B4CBB">
            <w:pPr>
              <w:spacing w:before="0" w:beforeAutospacing="0" w:after="0" w:afterAutospacing="0"/>
              <w:rPr>
                <w:rFonts w:eastAsia="Times New Roman"/>
                <w:b/>
                <w:bCs/>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25CF9C0C" w14:textId="77777777" w:rsidR="00B33B23" w:rsidRDefault="00B33B23" w:rsidP="000B4CBB">
            <w:pPr>
              <w:spacing w:before="0" w:beforeAutospacing="0" w:after="0" w:afterAutospacing="0"/>
              <w:rPr>
                <w:rFonts w:eastAsia="Times New Roman"/>
                <w:b/>
                <w:bCs/>
                <w:color w:val="000000"/>
                <w:sz w:val="16"/>
                <w:szCs w:val="16"/>
                <w:lang w:eastAsia="tr-TR"/>
              </w:rPr>
            </w:pPr>
          </w:p>
        </w:tc>
        <w:tc>
          <w:tcPr>
            <w:tcW w:w="1424" w:type="dxa"/>
            <w:vMerge/>
            <w:tcBorders>
              <w:top w:val="nil"/>
              <w:left w:val="single" w:sz="4" w:space="0" w:color="auto"/>
              <w:bottom w:val="single" w:sz="4" w:space="0" w:color="auto"/>
              <w:right w:val="single" w:sz="4" w:space="0" w:color="auto"/>
            </w:tcBorders>
            <w:vAlign w:val="center"/>
            <w:hideMark/>
          </w:tcPr>
          <w:p w14:paraId="28A23B59" w14:textId="77777777" w:rsidR="00B33B23" w:rsidRDefault="00B33B23" w:rsidP="000B4CBB">
            <w:pPr>
              <w:spacing w:before="0" w:beforeAutospacing="0" w:after="0" w:afterAutospacing="0"/>
              <w:rPr>
                <w:rFonts w:eastAsia="Times New Roman"/>
                <w:b/>
                <w:bCs/>
                <w:color w:val="000000"/>
                <w:sz w:val="16"/>
                <w:szCs w:val="16"/>
                <w:lang w:eastAsia="tr-TR"/>
              </w:rPr>
            </w:pPr>
          </w:p>
        </w:tc>
      </w:tr>
      <w:tr w:rsidR="00B33B23" w14:paraId="2B88B62A" w14:textId="77777777" w:rsidTr="000B4CBB">
        <w:trPr>
          <w:trHeight w:val="168"/>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1F9545" w14:textId="77777777" w:rsidR="00B33B23" w:rsidRDefault="00B33B23" w:rsidP="000B4CBB">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 xml:space="preserve">EFTA </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AE20C1" w14:textId="77777777" w:rsidR="00B33B23" w:rsidRDefault="00B33B23" w:rsidP="000B4CBB">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 EFTA Serbest Ticaret Anlaşması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2B57CA" w14:textId="77777777" w:rsidR="00B33B23" w:rsidRDefault="00B33B23" w:rsidP="000B4CBB">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EFTA Üyesi Ülkeler (İsviçre + Liechtenstein, Norveç, İzlanda)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D3CBC1" w14:textId="77777777" w:rsidR="00B33B23" w:rsidRDefault="00B33B23" w:rsidP="000B4CBB">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EFTA Üyesi Ülkeler + AB Üyesi Ülkeler +</w:t>
            </w:r>
            <w:r w:rsidR="00FE195E">
              <w:rPr>
                <w:rFonts w:eastAsia="Times New Roman"/>
                <w:color w:val="000000"/>
                <w:sz w:val="16"/>
                <w:szCs w:val="16"/>
                <w:lang w:eastAsia="tr-TR"/>
              </w:rPr>
              <w:t xml:space="preserve"> San Marino + Andorra +</w:t>
            </w:r>
            <w:r>
              <w:rPr>
                <w:rFonts w:eastAsia="Times New Roman"/>
                <w:color w:val="000000"/>
                <w:sz w:val="16"/>
                <w:szCs w:val="16"/>
                <w:lang w:eastAsia="tr-TR"/>
              </w:rPr>
              <w:t xml:space="preserve"> Faroe Adaları + Mısır + İsrail + Fas + Filistin + Tunus + Arnavutluk + Bosna-Hersek + Karadağ + Makedonya + Sırbistan + Gürcistan</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3C901E" w14:textId="77777777" w:rsidR="00B33B23" w:rsidRDefault="00C97C25" w:rsidP="000B4CBB">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Var (1</w:t>
            </w:r>
            <w:r w:rsidR="00E93DE5">
              <w:rPr>
                <w:rFonts w:eastAsia="Times New Roman"/>
                <w:color w:val="000000"/>
                <w:sz w:val="16"/>
                <w:szCs w:val="16"/>
                <w:lang w:eastAsia="tr-TR"/>
              </w:rPr>
              <w:t>)</w:t>
            </w:r>
          </w:p>
        </w:tc>
        <w:tc>
          <w:tcPr>
            <w:tcW w:w="1424" w:type="dxa"/>
            <w:tcBorders>
              <w:top w:val="nil"/>
              <w:left w:val="nil"/>
              <w:bottom w:val="single" w:sz="4" w:space="0" w:color="auto"/>
              <w:right w:val="single" w:sz="4" w:space="0" w:color="auto"/>
            </w:tcBorders>
            <w:shd w:val="clear" w:color="000000" w:fill="FFFFFF"/>
            <w:vAlign w:val="center"/>
            <w:hideMark/>
          </w:tcPr>
          <w:p w14:paraId="1D71A30C" w14:textId="77777777" w:rsidR="00B33B23" w:rsidRDefault="00B33B23" w:rsidP="000B4CBB">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B33B23" w14:paraId="2A0622A7" w14:textId="77777777" w:rsidTr="000B4CBB">
        <w:trPr>
          <w:trHeight w:val="114"/>
        </w:trPr>
        <w:tc>
          <w:tcPr>
            <w:tcW w:w="1241" w:type="dxa"/>
            <w:vMerge/>
            <w:tcBorders>
              <w:top w:val="nil"/>
              <w:left w:val="single" w:sz="4" w:space="0" w:color="auto"/>
              <w:bottom w:val="single" w:sz="4" w:space="0" w:color="auto"/>
              <w:right w:val="single" w:sz="4" w:space="0" w:color="auto"/>
            </w:tcBorders>
            <w:vAlign w:val="center"/>
            <w:hideMark/>
          </w:tcPr>
          <w:p w14:paraId="36C12294" w14:textId="77777777" w:rsidR="00B33B23" w:rsidRDefault="00B33B23" w:rsidP="000B4CBB">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2A585FE2" w14:textId="77777777" w:rsidR="00B33B23" w:rsidRDefault="00B33B23" w:rsidP="000B4CBB">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1B632BF5" w14:textId="77777777" w:rsidR="00B33B23" w:rsidRDefault="00B33B23" w:rsidP="000B4CBB">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469A1B16" w14:textId="77777777" w:rsidR="00B33B23" w:rsidRDefault="00B33B23" w:rsidP="000B4CBB">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210E06F7" w14:textId="77777777" w:rsidR="00B33B23" w:rsidRDefault="00B33B23" w:rsidP="000B4CBB">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322E01C1" w14:textId="77777777" w:rsidR="00B33B23" w:rsidRDefault="00B33B23" w:rsidP="000B4CBB">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0307 EUR-MED Dolaşım Belgesi</w:t>
            </w:r>
          </w:p>
        </w:tc>
      </w:tr>
      <w:tr w:rsidR="00B33B23" w14:paraId="12FBA3BB" w14:textId="77777777" w:rsidTr="000B4CBB">
        <w:trPr>
          <w:trHeight w:val="206"/>
        </w:trPr>
        <w:tc>
          <w:tcPr>
            <w:tcW w:w="1241" w:type="dxa"/>
            <w:vMerge/>
            <w:tcBorders>
              <w:top w:val="nil"/>
              <w:left w:val="single" w:sz="4" w:space="0" w:color="auto"/>
              <w:bottom w:val="single" w:sz="4" w:space="0" w:color="auto"/>
              <w:right w:val="single" w:sz="4" w:space="0" w:color="auto"/>
            </w:tcBorders>
            <w:vAlign w:val="center"/>
            <w:hideMark/>
          </w:tcPr>
          <w:p w14:paraId="486C3CD4" w14:textId="77777777" w:rsidR="00B33B23" w:rsidRDefault="00B33B23" w:rsidP="000B4CBB">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7B667AE3" w14:textId="77777777" w:rsidR="00B33B23" w:rsidRDefault="00B33B23" w:rsidP="000B4CBB">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585498E" w14:textId="77777777" w:rsidR="00B33B23" w:rsidRDefault="00B33B23" w:rsidP="000B4CBB">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0563A66E" w14:textId="77777777" w:rsidR="00B33B23" w:rsidRDefault="00B33B23" w:rsidP="000B4CBB">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5AF47545" w14:textId="77777777" w:rsidR="00B33B23" w:rsidRDefault="00B33B23" w:rsidP="000B4CBB">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6F43B174" w14:textId="77777777" w:rsidR="00B33B23" w:rsidRDefault="00B33B23" w:rsidP="000B4CBB">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B33B23" w14:paraId="653404B1" w14:textId="77777777" w:rsidTr="000B4CBB">
        <w:trPr>
          <w:trHeight w:val="192"/>
        </w:trPr>
        <w:tc>
          <w:tcPr>
            <w:tcW w:w="1241" w:type="dxa"/>
            <w:vMerge/>
            <w:tcBorders>
              <w:top w:val="nil"/>
              <w:left w:val="single" w:sz="4" w:space="0" w:color="auto"/>
              <w:bottom w:val="single" w:sz="4" w:space="0" w:color="auto"/>
              <w:right w:val="single" w:sz="4" w:space="0" w:color="auto"/>
            </w:tcBorders>
            <w:vAlign w:val="center"/>
            <w:hideMark/>
          </w:tcPr>
          <w:p w14:paraId="5AC508AF" w14:textId="77777777" w:rsidR="00B33B23" w:rsidRDefault="00B33B23" w:rsidP="000B4CBB">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53EB13EA" w14:textId="77777777" w:rsidR="00B33B23" w:rsidRDefault="00B33B23" w:rsidP="000B4CBB">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7C67D8E3" w14:textId="77777777" w:rsidR="00B33B23" w:rsidRDefault="00B33B23" w:rsidP="000B4CBB">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6F87759" w14:textId="77777777" w:rsidR="00B33B23" w:rsidRDefault="00B33B23" w:rsidP="000B4CBB">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750766F9" w14:textId="77777777" w:rsidR="00B33B23" w:rsidRDefault="00B33B23" w:rsidP="000B4CBB">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38064FE6" w14:textId="77777777" w:rsidR="00B33B23" w:rsidRDefault="00B33B23" w:rsidP="000B4CBB">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0807 EUR-MED Fatura Beyanı</w:t>
            </w:r>
          </w:p>
        </w:tc>
      </w:tr>
      <w:tr w:rsidR="00B33B23" w14:paraId="40542820" w14:textId="77777777" w:rsidTr="000B4CBB">
        <w:trPr>
          <w:trHeight w:val="989"/>
        </w:trPr>
        <w:tc>
          <w:tcPr>
            <w:tcW w:w="1241" w:type="dxa"/>
            <w:tcBorders>
              <w:top w:val="nil"/>
              <w:left w:val="single" w:sz="4" w:space="0" w:color="auto"/>
              <w:bottom w:val="single" w:sz="4" w:space="0" w:color="auto"/>
              <w:right w:val="single" w:sz="4" w:space="0" w:color="auto"/>
            </w:tcBorders>
            <w:shd w:val="clear" w:color="000000" w:fill="FFFFFF"/>
            <w:vAlign w:val="center"/>
            <w:hideMark/>
          </w:tcPr>
          <w:p w14:paraId="17A4E7D9" w14:textId="77777777" w:rsidR="00B33B23" w:rsidRDefault="00B33B23" w:rsidP="000B4CBB">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AB</w:t>
            </w:r>
            <w:r w:rsidR="00AB62C0">
              <w:rPr>
                <w:rFonts w:eastAsia="Times New Roman"/>
                <w:b/>
                <w:bCs/>
                <w:color w:val="000000"/>
                <w:sz w:val="16"/>
                <w:szCs w:val="16"/>
                <w:lang w:eastAsia="tr-TR"/>
              </w:rPr>
              <w:t xml:space="preserve"> 1</w:t>
            </w:r>
          </w:p>
        </w:tc>
        <w:tc>
          <w:tcPr>
            <w:tcW w:w="1310" w:type="dxa"/>
            <w:tcBorders>
              <w:top w:val="nil"/>
              <w:left w:val="nil"/>
              <w:bottom w:val="single" w:sz="4" w:space="0" w:color="auto"/>
              <w:right w:val="single" w:sz="4" w:space="0" w:color="auto"/>
            </w:tcBorders>
            <w:shd w:val="clear" w:color="000000" w:fill="FFFFFF"/>
            <w:vAlign w:val="center"/>
            <w:hideMark/>
          </w:tcPr>
          <w:p w14:paraId="2C5F38BD" w14:textId="77777777" w:rsidR="00B33B23" w:rsidRDefault="00B33B23" w:rsidP="000B4CBB">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Türkiye-AB Ortaklık Konseyinin Gümrük Birliğine dair 1/95 sayılı Kararı</w:t>
            </w:r>
          </w:p>
        </w:tc>
        <w:tc>
          <w:tcPr>
            <w:tcW w:w="4820" w:type="dxa"/>
            <w:tcBorders>
              <w:top w:val="nil"/>
              <w:left w:val="nil"/>
              <w:bottom w:val="single" w:sz="4" w:space="0" w:color="auto"/>
              <w:right w:val="single" w:sz="4" w:space="0" w:color="auto"/>
            </w:tcBorders>
            <w:shd w:val="clear" w:color="000000" w:fill="FFFFFF"/>
            <w:vAlign w:val="center"/>
            <w:hideMark/>
          </w:tcPr>
          <w:p w14:paraId="5C107A62" w14:textId="77777777" w:rsidR="00B33B23" w:rsidRDefault="00B33B23" w:rsidP="000B4CBB">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4820" w:type="dxa"/>
            <w:tcBorders>
              <w:top w:val="nil"/>
              <w:left w:val="nil"/>
              <w:bottom w:val="single" w:sz="4" w:space="0" w:color="auto"/>
              <w:right w:val="single" w:sz="4" w:space="0" w:color="auto"/>
            </w:tcBorders>
            <w:shd w:val="clear" w:color="auto" w:fill="auto"/>
            <w:vAlign w:val="center"/>
            <w:hideMark/>
          </w:tcPr>
          <w:p w14:paraId="7F33E5A1" w14:textId="77777777" w:rsidR="00B33B23" w:rsidRDefault="00B33B23" w:rsidP="000B4CBB">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AB Üyesi Ülkeler (Fransa, Almanya, Hollanda, Belçika, Lüksemburg, İtalya, İrlanda Cumhuriyeti, Danimarka, Yunanistan, İspanya, Portekiz, Avusturya, İsveç, Finlandiya, Malta, Kıbrıs, Polonya, Çek Cumhuriyeti, Slovakya, Macaristan, Slovenya, Litvanya, Letonya, Estonya, Bulgaristan, Romanya, Hırvatistan) + San Marino + Andorra</w:t>
            </w:r>
          </w:p>
        </w:tc>
        <w:tc>
          <w:tcPr>
            <w:tcW w:w="560" w:type="dxa"/>
            <w:tcBorders>
              <w:top w:val="nil"/>
              <w:left w:val="nil"/>
              <w:bottom w:val="single" w:sz="4" w:space="0" w:color="auto"/>
              <w:right w:val="single" w:sz="4" w:space="0" w:color="auto"/>
            </w:tcBorders>
            <w:shd w:val="clear" w:color="auto" w:fill="auto"/>
            <w:vAlign w:val="center"/>
            <w:hideMark/>
          </w:tcPr>
          <w:p w14:paraId="04FD3E23" w14:textId="77777777" w:rsidR="00B33B23" w:rsidRDefault="00C97C25" w:rsidP="000B4CBB">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Var (2</w:t>
            </w:r>
            <w:r w:rsidR="00B33B23">
              <w:rPr>
                <w:rFonts w:eastAsia="Times New Roman"/>
                <w:color w:val="000000"/>
                <w:sz w:val="16"/>
                <w:szCs w:val="16"/>
                <w:lang w:eastAsia="tr-TR"/>
              </w:rPr>
              <w:t>)</w:t>
            </w:r>
          </w:p>
        </w:tc>
        <w:tc>
          <w:tcPr>
            <w:tcW w:w="1424" w:type="dxa"/>
            <w:tcBorders>
              <w:top w:val="nil"/>
              <w:left w:val="nil"/>
              <w:bottom w:val="single" w:sz="4" w:space="0" w:color="auto"/>
              <w:right w:val="single" w:sz="4" w:space="0" w:color="auto"/>
            </w:tcBorders>
            <w:shd w:val="clear" w:color="auto" w:fill="auto"/>
            <w:vAlign w:val="center"/>
            <w:hideMark/>
          </w:tcPr>
          <w:p w14:paraId="024586E1" w14:textId="77777777" w:rsidR="00B33B23" w:rsidRDefault="00B33B23" w:rsidP="000B4CBB">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0301 A.TR Dolaşım Belgesi</w:t>
            </w:r>
          </w:p>
        </w:tc>
      </w:tr>
      <w:tr w:rsidR="00AB62C0" w14:paraId="581A4879" w14:textId="77777777" w:rsidTr="000B4CBB">
        <w:trPr>
          <w:trHeight w:val="989"/>
        </w:trPr>
        <w:tc>
          <w:tcPr>
            <w:tcW w:w="1241" w:type="dxa"/>
            <w:tcBorders>
              <w:top w:val="nil"/>
              <w:left w:val="single" w:sz="4" w:space="0" w:color="auto"/>
              <w:bottom w:val="single" w:sz="4" w:space="0" w:color="auto"/>
              <w:right w:val="single" w:sz="4" w:space="0" w:color="auto"/>
            </w:tcBorders>
            <w:shd w:val="clear" w:color="000000" w:fill="FFFFFF"/>
            <w:vAlign w:val="center"/>
          </w:tcPr>
          <w:p w14:paraId="77942AEA"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AB 2</w:t>
            </w:r>
          </w:p>
        </w:tc>
        <w:tc>
          <w:tcPr>
            <w:tcW w:w="1310" w:type="dxa"/>
            <w:tcBorders>
              <w:top w:val="nil"/>
              <w:left w:val="nil"/>
              <w:bottom w:val="single" w:sz="4" w:space="0" w:color="auto"/>
              <w:right w:val="single" w:sz="4" w:space="0" w:color="auto"/>
            </w:tcBorders>
            <w:shd w:val="clear" w:color="000000" w:fill="FFFFFF"/>
            <w:vAlign w:val="center"/>
          </w:tcPr>
          <w:p w14:paraId="0A3F5B4E"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Türkiye-AB Ortaklık Konseyinin Gümrük Birliğine dair 1/95 sayılı Kararı</w:t>
            </w:r>
          </w:p>
        </w:tc>
        <w:tc>
          <w:tcPr>
            <w:tcW w:w="4820" w:type="dxa"/>
            <w:tcBorders>
              <w:top w:val="nil"/>
              <w:left w:val="nil"/>
              <w:bottom w:val="single" w:sz="4" w:space="0" w:color="auto"/>
              <w:right w:val="single" w:sz="4" w:space="0" w:color="auto"/>
            </w:tcBorders>
            <w:shd w:val="clear" w:color="000000" w:fill="FFFFFF"/>
            <w:vAlign w:val="center"/>
          </w:tcPr>
          <w:p w14:paraId="3B9E8266" w14:textId="77777777" w:rsidR="00AB62C0" w:rsidRDefault="00AB62C0" w:rsidP="007F3503">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AB</w:t>
            </w:r>
            <w:r w:rsidR="007F3503">
              <w:rPr>
                <w:rFonts w:eastAsia="Times New Roman"/>
                <w:color w:val="000000"/>
                <w:sz w:val="16"/>
                <w:szCs w:val="16"/>
                <w:lang w:eastAsia="tr-TR"/>
              </w:rPr>
              <w:t xml:space="preserve"> (AB üyesi ülkeler + San Marino + Andorra)</w:t>
            </w:r>
          </w:p>
        </w:tc>
        <w:tc>
          <w:tcPr>
            <w:tcW w:w="4820" w:type="dxa"/>
            <w:tcBorders>
              <w:top w:val="nil"/>
              <w:left w:val="nil"/>
              <w:bottom w:val="single" w:sz="4" w:space="0" w:color="auto"/>
              <w:right w:val="single" w:sz="4" w:space="0" w:color="auto"/>
            </w:tcBorders>
            <w:shd w:val="clear" w:color="auto" w:fill="auto"/>
            <w:vAlign w:val="center"/>
          </w:tcPr>
          <w:p w14:paraId="4AFD4C56" w14:textId="77777777" w:rsidR="00AB62C0" w:rsidRDefault="007F3503"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San Marino + Andorra + </w:t>
            </w:r>
            <w:r w:rsidR="00AB62C0">
              <w:rPr>
                <w:rFonts w:eastAsia="Times New Roman"/>
                <w:color w:val="000000"/>
                <w:sz w:val="16"/>
                <w:szCs w:val="16"/>
                <w:lang w:eastAsia="tr-TR"/>
              </w:rPr>
              <w:t>EFTA Üyesi Ülkeler + Faroe Adaları + Mısır + İsrail + Fas + Filistin + Tunus + Arnavutluk + Bosna-Hersek + Karadağ + Makedonya + Sırbistan + Gürcistan + Moldova + Kosova</w:t>
            </w:r>
          </w:p>
        </w:tc>
        <w:tc>
          <w:tcPr>
            <w:tcW w:w="560" w:type="dxa"/>
            <w:tcBorders>
              <w:top w:val="nil"/>
              <w:left w:val="nil"/>
              <w:bottom w:val="single" w:sz="4" w:space="0" w:color="auto"/>
              <w:right w:val="single" w:sz="4" w:space="0" w:color="auto"/>
            </w:tcBorders>
            <w:shd w:val="clear" w:color="auto" w:fill="auto"/>
            <w:vAlign w:val="center"/>
          </w:tcPr>
          <w:p w14:paraId="72664B71" w14:textId="46B0E480"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Var (2</w:t>
            </w:r>
            <w:r w:rsidR="000D33E3">
              <w:rPr>
                <w:rFonts w:eastAsia="Times New Roman"/>
                <w:color w:val="000000"/>
                <w:sz w:val="16"/>
                <w:szCs w:val="16"/>
                <w:lang w:eastAsia="tr-TR"/>
              </w:rPr>
              <w:t xml:space="preserve">, </w:t>
            </w:r>
            <w:r w:rsidR="00D90E17">
              <w:rPr>
                <w:rFonts w:eastAsia="Times New Roman"/>
                <w:color w:val="000000"/>
                <w:sz w:val="16"/>
                <w:szCs w:val="16"/>
                <w:lang w:eastAsia="tr-TR"/>
              </w:rPr>
              <w:t>8</w:t>
            </w:r>
            <w:r>
              <w:rPr>
                <w:rFonts w:eastAsia="Times New Roman"/>
                <w:color w:val="000000"/>
                <w:sz w:val="16"/>
                <w:szCs w:val="16"/>
                <w:lang w:eastAsia="tr-TR"/>
              </w:rPr>
              <w:t>)</w:t>
            </w:r>
          </w:p>
        </w:tc>
        <w:tc>
          <w:tcPr>
            <w:tcW w:w="1424" w:type="dxa"/>
            <w:tcBorders>
              <w:top w:val="nil"/>
              <w:left w:val="nil"/>
              <w:bottom w:val="single" w:sz="4" w:space="0" w:color="auto"/>
              <w:right w:val="single" w:sz="4" w:space="0" w:color="auto"/>
            </w:tcBorders>
            <w:shd w:val="clear" w:color="auto" w:fill="auto"/>
            <w:vAlign w:val="center"/>
          </w:tcPr>
          <w:p w14:paraId="596923D6"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p w14:paraId="3190B743"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0307 EUR-MED Dolaşım Belgesi</w:t>
            </w:r>
          </w:p>
          <w:p w14:paraId="17D35C1C"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p w14:paraId="22815EB0"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0807 EUR-MED Fatura Beyanı</w:t>
            </w:r>
          </w:p>
        </w:tc>
      </w:tr>
      <w:tr w:rsidR="00AB62C0" w14:paraId="4A1D5ECB" w14:textId="77777777" w:rsidTr="000B4CBB">
        <w:trPr>
          <w:trHeight w:val="218"/>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5B2F30" w14:textId="01C567F1" w:rsidR="00AB62C0" w:rsidRDefault="007B0C0D" w:rsidP="007B0C0D">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AKCT</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2E071F"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Türkiye-AB “Avrupa Kömür Çelik Topluluğu Ürünleri”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D4236D" w14:textId="77777777" w:rsidR="00AB62C0" w:rsidRDefault="007F3503" w:rsidP="007F3503">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AB (</w:t>
            </w:r>
            <w:r w:rsidR="00AB62C0">
              <w:rPr>
                <w:rFonts w:eastAsia="Times New Roman"/>
                <w:color w:val="000000"/>
                <w:sz w:val="16"/>
                <w:szCs w:val="16"/>
                <w:lang w:eastAsia="tr-TR"/>
              </w:rPr>
              <w:t xml:space="preserve">AB Üyesi Ülkeler </w:t>
            </w:r>
            <w:r>
              <w:rPr>
                <w:rFonts w:eastAsia="Times New Roman"/>
                <w:color w:val="000000"/>
                <w:sz w:val="16"/>
                <w:szCs w:val="16"/>
                <w:lang w:eastAsia="tr-TR"/>
              </w:rPr>
              <w:t>+ Andorra)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FED68"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AB Üyesi Ülkeler +</w:t>
            </w:r>
            <w:r w:rsidR="007F3503">
              <w:rPr>
                <w:rFonts w:eastAsia="Times New Roman"/>
                <w:color w:val="000000"/>
                <w:sz w:val="16"/>
                <w:szCs w:val="16"/>
                <w:lang w:eastAsia="tr-TR"/>
              </w:rPr>
              <w:t xml:space="preserve"> San Marino + Andorra +</w:t>
            </w:r>
            <w:r>
              <w:rPr>
                <w:rFonts w:eastAsia="Times New Roman"/>
                <w:color w:val="000000"/>
                <w:sz w:val="16"/>
                <w:szCs w:val="16"/>
                <w:lang w:eastAsia="tr-TR"/>
              </w:rPr>
              <w:t xml:space="preserve"> EFTA Üyesi Ülkeler + Faroe Adaları  +  Mısır  + İsrail + Fas + Filistin + Tunus </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237C54"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Var (3)</w:t>
            </w:r>
          </w:p>
        </w:tc>
        <w:tc>
          <w:tcPr>
            <w:tcW w:w="1424" w:type="dxa"/>
            <w:tcBorders>
              <w:top w:val="nil"/>
              <w:left w:val="nil"/>
              <w:bottom w:val="single" w:sz="4" w:space="0" w:color="auto"/>
              <w:right w:val="single" w:sz="4" w:space="0" w:color="auto"/>
            </w:tcBorders>
            <w:shd w:val="clear" w:color="000000" w:fill="FFFFFF"/>
            <w:vAlign w:val="center"/>
            <w:hideMark/>
          </w:tcPr>
          <w:p w14:paraId="0465A2A6"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4AFBCE44" w14:textId="77777777" w:rsidTr="000B4CBB">
        <w:trPr>
          <w:trHeight w:val="278"/>
        </w:trPr>
        <w:tc>
          <w:tcPr>
            <w:tcW w:w="1241" w:type="dxa"/>
            <w:vMerge/>
            <w:tcBorders>
              <w:top w:val="nil"/>
              <w:left w:val="single" w:sz="4" w:space="0" w:color="auto"/>
              <w:bottom w:val="single" w:sz="4" w:space="0" w:color="auto"/>
              <w:right w:val="single" w:sz="4" w:space="0" w:color="auto"/>
            </w:tcBorders>
            <w:vAlign w:val="center"/>
            <w:hideMark/>
          </w:tcPr>
          <w:p w14:paraId="63CA7D31"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6A31ACC5"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0EBDF7F5"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8DE252F"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6D4531DF"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129721E3"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0307 EUR-MED Dolaşım Belgesi</w:t>
            </w:r>
          </w:p>
        </w:tc>
      </w:tr>
      <w:tr w:rsidR="00AB62C0" w14:paraId="599EB42F" w14:textId="77777777" w:rsidTr="000B4CBB">
        <w:trPr>
          <w:trHeight w:val="282"/>
        </w:trPr>
        <w:tc>
          <w:tcPr>
            <w:tcW w:w="1241" w:type="dxa"/>
            <w:vMerge/>
            <w:tcBorders>
              <w:top w:val="nil"/>
              <w:left w:val="single" w:sz="4" w:space="0" w:color="auto"/>
              <w:bottom w:val="single" w:sz="4" w:space="0" w:color="auto"/>
              <w:right w:val="single" w:sz="4" w:space="0" w:color="auto"/>
            </w:tcBorders>
            <w:vAlign w:val="center"/>
            <w:hideMark/>
          </w:tcPr>
          <w:p w14:paraId="3924E783"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57D25A24"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BD8F0D8"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0C9C592D"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6515CA7E"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100637FE"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7CA34D5E" w14:textId="77777777" w:rsidTr="000B4CBB">
        <w:trPr>
          <w:trHeight w:val="1008"/>
        </w:trPr>
        <w:tc>
          <w:tcPr>
            <w:tcW w:w="1241" w:type="dxa"/>
            <w:vMerge/>
            <w:tcBorders>
              <w:top w:val="nil"/>
              <w:left w:val="single" w:sz="4" w:space="0" w:color="auto"/>
              <w:bottom w:val="single" w:sz="4" w:space="0" w:color="auto"/>
              <w:right w:val="single" w:sz="4" w:space="0" w:color="auto"/>
            </w:tcBorders>
            <w:vAlign w:val="center"/>
            <w:hideMark/>
          </w:tcPr>
          <w:p w14:paraId="38734FA8"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3AC3BF0A"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0284C8C4"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B16AA6C"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6F94B2F2"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36A1EA39"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0807 EUR-MED Fatura Beyanı</w:t>
            </w:r>
          </w:p>
        </w:tc>
      </w:tr>
      <w:tr w:rsidR="00AB62C0" w14:paraId="3E366628" w14:textId="77777777" w:rsidTr="000B4CBB">
        <w:trPr>
          <w:trHeight w:val="246"/>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DC05FD" w14:textId="0D314A57" w:rsidR="00AB62C0" w:rsidRDefault="007B0C0D"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lastRenderedPageBreak/>
              <w:t xml:space="preserve">ISR </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DE71AF"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İsrail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BC17F3"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İsrail (624)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EF82CC"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 İsrail + AB Üyesi Ülkeler + EFTA Üyesi Ülkeler </w:t>
            </w:r>
            <w:r w:rsidR="00AD0A88">
              <w:rPr>
                <w:rFonts w:eastAsia="Times New Roman"/>
                <w:color w:val="000000"/>
                <w:sz w:val="16"/>
                <w:szCs w:val="16"/>
                <w:lang w:eastAsia="tr-TR"/>
              </w:rPr>
              <w:t>+ San Marino + Andorra</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798474"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73DB46C2"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2A88EEED" w14:textId="77777777" w:rsidTr="000B4CBB">
        <w:trPr>
          <w:trHeight w:val="136"/>
        </w:trPr>
        <w:tc>
          <w:tcPr>
            <w:tcW w:w="1241" w:type="dxa"/>
            <w:vMerge/>
            <w:tcBorders>
              <w:top w:val="nil"/>
              <w:left w:val="single" w:sz="4" w:space="0" w:color="auto"/>
              <w:bottom w:val="single" w:sz="4" w:space="0" w:color="auto"/>
              <w:right w:val="single" w:sz="4" w:space="0" w:color="auto"/>
            </w:tcBorders>
            <w:vAlign w:val="center"/>
            <w:hideMark/>
          </w:tcPr>
          <w:p w14:paraId="47F9D2BD"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56167E11"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7EF311C"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6E3BDE54"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09CD3095"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1FCD858B"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0307 EUR-MED Dolaşım Belgesi</w:t>
            </w:r>
          </w:p>
        </w:tc>
      </w:tr>
      <w:tr w:rsidR="00AB62C0" w14:paraId="58929B2C" w14:textId="77777777" w:rsidTr="000B4CBB">
        <w:trPr>
          <w:trHeight w:val="127"/>
        </w:trPr>
        <w:tc>
          <w:tcPr>
            <w:tcW w:w="1241" w:type="dxa"/>
            <w:vMerge/>
            <w:tcBorders>
              <w:top w:val="nil"/>
              <w:left w:val="single" w:sz="4" w:space="0" w:color="auto"/>
              <w:bottom w:val="single" w:sz="4" w:space="0" w:color="auto"/>
              <w:right w:val="single" w:sz="4" w:space="0" w:color="auto"/>
            </w:tcBorders>
            <w:vAlign w:val="center"/>
            <w:hideMark/>
          </w:tcPr>
          <w:p w14:paraId="6242D43C"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38D4EF58"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5BEECBDF"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73102019"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4CAC431C"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079775E6"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10D49A26" w14:textId="77777777" w:rsidTr="000B4CBB">
        <w:trPr>
          <w:trHeight w:val="127"/>
        </w:trPr>
        <w:tc>
          <w:tcPr>
            <w:tcW w:w="1241" w:type="dxa"/>
            <w:vMerge/>
            <w:tcBorders>
              <w:top w:val="nil"/>
              <w:left w:val="single" w:sz="4" w:space="0" w:color="auto"/>
              <w:bottom w:val="single" w:sz="4" w:space="0" w:color="auto"/>
              <w:right w:val="single" w:sz="4" w:space="0" w:color="auto"/>
            </w:tcBorders>
            <w:vAlign w:val="center"/>
            <w:hideMark/>
          </w:tcPr>
          <w:p w14:paraId="0B57BDAE"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401475C2"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6BF65A22"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64ECAF34"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670A4A9C"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10DD3205"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0807 EUR-MED Fatura Beyanı</w:t>
            </w:r>
          </w:p>
        </w:tc>
      </w:tr>
      <w:tr w:rsidR="00AB62C0" w14:paraId="2FD8DACA" w14:textId="77777777" w:rsidTr="000B4CBB">
        <w:trPr>
          <w:trHeight w:val="324"/>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72A5D59"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ABTRM</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4C0C5A" w14:textId="77777777" w:rsidR="00AB62C0" w:rsidRPr="0059175B" w:rsidRDefault="00AB62C0" w:rsidP="00AB62C0">
            <w:pPr>
              <w:spacing w:before="0" w:beforeAutospacing="0" w:after="0" w:afterAutospacing="0"/>
              <w:rPr>
                <w:rFonts w:eastAsia="Times New Roman"/>
                <w:color w:val="000000"/>
                <w:sz w:val="14"/>
                <w:szCs w:val="14"/>
                <w:lang w:eastAsia="tr-TR"/>
              </w:rPr>
            </w:pPr>
            <w:r w:rsidRPr="0059175B">
              <w:rPr>
                <w:rFonts w:eastAsia="Times New Roman"/>
                <w:color w:val="000000"/>
                <w:sz w:val="14"/>
                <w:szCs w:val="14"/>
                <w:lang w:eastAsia="tr-TR"/>
              </w:rPr>
              <w:t>Türkiye-AB Ortaklık Konseyinin tercihli tarım ürünleri ticaretine dair 1/98 sayılı Kararı</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82BD8C" w14:textId="48206C05" w:rsidR="00AB62C0" w:rsidRDefault="00C232B8" w:rsidP="00C232B8">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AB (</w:t>
            </w:r>
            <w:r w:rsidR="00AB62C0">
              <w:rPr>
                <w:rFonts w:eastAsia="Times New Roman"/>
                <w:color w:val="000000"/>
                <w:sz w:val="16"/>
                <w:szCs w:val="16"/>
                <w:lang w:eastAsia="tr-TR"/>
              </w:rPr>
              <w:t>AB Üyesi Ülkeler</w:t>
            </w:r>
            <w:r>
              <w:rPr>
                <w:rFonts w:eastAsia="Times New Roman"/>
                <w:color w:val="000000"/>
                <w:sz w:val="16"/>
                <w:szCs w:val="16"/>
                <w:lang w:eastAsia="tr-TR"/>
              </w:rPr>
              <w:t xml:space="preserve"> + San Marino</w:t>
            </w:r>
            <w:r w:rsidR="00856ECE">
              <w:rPr>
                <w:rFonts w:eastAsia="Times New Roman"/>
                <w:color w:val="000000"/>
                <w:sz w:val="16"/>
                <w:szCs w:val="16"/>
                <w:lang w:eastAsia="tr-TR"/>
              </w:rPr>
              <w:t xml:space="preserve"> + Andorra</w:t>
            </w:r>
            <w:r>
              <w:rPr>
                <w:rFonts w:eastAsia="Times New Roman"/>
                <w:color w:val="000000"/>
                <w:sz w:val="16"/>
                <w:szCs w:val="16"/>
                <w:lang w:eastAsia="tr-TR"/>
              </w:rPr>
              <w:t>)</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E906F" w14:textId="1A09D461"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AB Üyesi Ülkeler +</w:t>
            </w:r>
            <w:r w:rsidR="00C232B8">
              <w:rPr>
                <w:rFonts w:eastAsia="Times New Roman"/>
                <w:color w:val="000000"/>
                <w:sz w:val="16"/>
                <w:szCs w:val="16"/>
                <w:lang w:eastAsia="tr-TR"/>
              </w:rPr>
              <w:t xml:space="preserve"> San Marino + Andorra +</w:t>
            </w:r>
            <w:r>
              <w:rPr>
                <w:rFonts w:eastAsia="Times New Roman"/>
                <w:color w:val="000000"/>
                <w:sz w:val="16"/>
                <w:szCs w:val="16"/>
                <w:lang w:eastAsia="tr-TR"/>
              </w:rPr>
              <w:t xml:space="preserve"> EFTA Üyesi Ülkeler + Faroe Adaları</w:t>
            </w:r>
            <w:r w:rsidR="00C213D0">
              <w:rPr>
                <w:rFonts w:eastAsia="Times New Roman"/>
                <w:color w:val="000000"/>
                <w:sz w:val="16"/>
                <w:szCs w:val="16"/>
                <w:lang w:eastAsia="tr-TR"/>
              </w:rPr>
              <w:t xml:space="preserve"> </w:t>
            </w:r>
            <w:r>
              <w:rPr>
                <w:rFonts w:eastAsia="Times New Roman"/>
                <w:color w:val="000000"/>
                <w:sz w:val="16"/>
                <w:szCs w:val="16"/>
                <w:lang w:eastAsia="tr-TR"/>
              </w:rPr>
              <w:t xml:space="preserve"> +  Mısır  + İsrail + Fas + Filistin + Tunus</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E7AD5F" w14:textId="22FF4C00"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Var (4</w:t>
            </w:r>
            <w:r w:rsidR="0012270E">
              <w:rPr>
                <w:rFonts w:eastAsia="Times New Roman"/>
                <w:color w:val="000000"/>
                <w:sz w:val="16"/>
                <w:szCs w:val="16"/>
                <w:lang w:eastAsia="tr-TR"/>
              </w:rPr>
              <w:t>, 11</w:t>
            </w:r>
            <w:r>
              <w:rPr>
                <w:rFonts w:eastAsia="Times New Roman"/>
                <w:color w:val="000000"/>
                <w:sz w:val="16"/>
                <w:szCs w:val="16"/>
                <w:lang w:eastAsia="tr-TR"/>
              </w:rPr>
              <w:t>)</w:t>
            </w:r>
          </w:p>
        </w:tc>
        <w:tc>
          <w:tcPr>
            <w:tcW w:w="1424" w:type="dxa"/>
            <w:tcBorders>
              <w:top w:val="nil"/>
              <w:left w:val="nil"/>
              <w:bottom w:val="single" w:sz="4" w:space="0" w:color="auto"/>
              <w:right w:val="single" w:sz="4" w:space="0" w:color="auto"/>
            </w:tcBorders>
            <w:shd w:val="clear" w:color="000000" w:fill="FFFFFF"/>
            <w:vAlign w:val="center"/>
            <w:hideMark/>
          </w:tcPr>
          <w:p w14:paraId="5AF2CE15"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75F58DA8" w14:textId="77777777" w:rsidTr="000B4CBB">
        <w:trPr>
          <w:trHeight w:val="324"/>
        </w:trPr>
        <w:tc>
          <w:tcPr>
            <w:tcW w:w="1241" w:type="dxa"/>
            <w:vMerge/>
            <w:tcBorders>
              <w:top w:val="nil"/>
              <w:left w:val="single" w:sz="4" w:space="0" w:color="auto"/>
              <w:bottom w:val="single" w:sz="4" w:space="0" w:color="auto"/>
              <w:right w:val="single" w:sz="4" w:space="0" w:color="auto"/>
            </w:tcBorders>
            <w:vAlign w:val="center"/>
            <w:hideMark/>
          </w:tcPr>
          <w:p w14:paraId="2D4E4516"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2EBD1E55"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8416558"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6FD998DD"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09CA4376"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2F8AAC02"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0307 EUR-MED Dolaşım Belgesi</w:t>
            </w:r>
          </w:p>
        </w:tc>
      </w:tr>
      <w:tr w:rsidR="00AB62C0" w14:paraId="50120FA9" w14:textId="77777777" w:rsidTr="000B4CBB">
        <w:trPr>
          <w:trHeight w:val="324"/>
        </w:trPr>
        <w:tc>
          <w:tcPr>
            <w:tcW w:w="1241" w:type="dxa"/>
            <w:vMerge/>
            <w:tcBorders>
              <w:top w:val="nil"/>
              <w:left w:val="single" w:sz="4" w:space="0" w:color="auto"/>
              <w:bottom w:val="single" w:sz="4" w:space="0" w:color="auto"/>
              <w:right w:val="single" w:sz="4" w:space="0" w:color="auto"/>
            </w:tcBorders>
            <w:vAlign w:val="center"/>
            <w:hideMark/>
          </w:tcPr>
          <w:p w14:paraId="68486A6D"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3D27D64D"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C5527BB"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9E21005"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608D568C"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293E24AF"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1EBAD243" w14:textId="77777777" w:rsidTr="000B4CBB">
        <w:trPr>
          <w:trHeight w:val="1032"/>
        </w:trPr>
        <w:tc>
          <w:tcPr>
            <w:tcW w:w="1241" w:type="dxa"/>
            <w:vMerge/>
            <w:tcBorders>
              <w:top w:val="nil"/>
              <w:left w:val="single" w:sz="4" w:space="0" w:color="auto"/>
              <w:bottom w:val="single" w:sz="4" w:space="0" w:color="auto"/>
              <w:right w:val="single" w:sz="4" w:space="0" w:color="auto"/>
            </w:tcBorders>
            <w:vAlign w:val="center"/>
            <w:hideMark/>
          </w:tcPr>
          <w:p w14:paraId="5FEFA82D"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0813A1C4"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74318064"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A177244"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608770F2"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4704D060"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0807 EUR-MED Fatura Beyanı</w:t>
            </w:r>
          </w:p>
        </w:tc>
      </w:tr>
      <w:tr w:rsidR="00AB62C0" w14:paraId="1585BD9D" w14:textId="77777777" w:rsidTr="000B4CBB">
        <w:trPr>
          <w:trHeight w:val="243"/>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211096"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MKE</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85FF78"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Makedonya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A6622F" w14:textId="77777777" w:rsidR="00AB62C0" w:rsidRDefault="00C232B8"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Kuzey </w:t>
            </w:r>
            <w:r w:rsidR="00AB62C0">
              <w:rPr>
                <w:rFonts w:eastAsia="Times New Roman"/>
                <w:color w:val="000000"/>
                <w:sz w:val="16"/>
                <w:szCs w:val="16"/>
                <w:lang w:eastAsia="tr-TR"/>
              </w:rPr>
              <w:t>Makedonya (096)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1160C5"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Makedonya + AB Üyesi Ülkeler +</w:t>
            </w:r>
            <w:r w:rsidR="00AD0A88">
              <w:rPr>
                <w:rFonts w:eastAsia="Times New Roman"/>
                <w:color w:val="000000"/>
                <w:sz w:val="16"/>
                <w:szCs w:val="16"/>
                <w:lang w:eastAsia="tr-TR"/>
              </w:rPr>
              <w:t xml:space="preserve"> San Marino + Andorra +</w:t>
            </w:r>
            <w:r>
              <w:rPr>
                <w:rFonts w:eastAsia="Times New Roman"/>
                <w:color w:val="000000"/>
                <w:sz w:val="16"/>
                <w:szCs w:val="16"/>
                <w:lang w:eastAsia="tr-TR"/>
              </w:rPr>
              <w:t xml:space="preserve"> EFTA Üyesi Ülkeler + Arnavutluk + Bosna-Hersek + Kosova + Karadağ + Sırbistan + Moldova </w:t>
            </w:r>
          </w:p>
          <w:p w14:paraId="09BA64B9"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B6CA0C" w14:textId="77777777" w:rsidR="00AB62C0" w:rsidRDefault="00AB62C0" w:rsidP="00AB62C0">
            <w:pPr>
              <w:spacing w:before="0" w:beforeAutospacing="0" w:after="0" w:afterAutospacing="0"/>
              <w:jc w:val="center"/>
              <w:rPr>
                <w:rFonts w:eastAsia="Times New Roman"/>
                <w:sz w:val="16"/>
                <w:szCs w:val="16"/>
                <w:lang w:eastAsia="tr-TR"/>
              </w:rPr>
            </w:pPr>
            <w:r>
              <w:rPr>
                <w:rFonts w:eastAsia="Times New Roman"/>
                <w:sz w:val="16"/>
                <w:szCs w:val="16"/>
                <w:lang w:eastAsia="tr-TR"/>
              </w:rPr>
              <w:t>Var (5)</w:t>
            </w:r>
          </w:p>
        </w:tc>
        <w:tc>
          <w:tcPr>
            <w:tcW w:w="1424" w:type="dxa"/>
            <w:tcBorders>
              <w:top w:val="nil"/>
              <w:left w:val="nil"/>
              <w:bottom w:val="single" w:sz="4" w:space="0" w:color="auto"/>
              <w:right w:val="single" w:sz="4" w:space="0" w:color="auto"/>
            </w:tcBorders>
            <w:shd w:val="clear" w:color="000000" w:fill="FFFFFF"/>
            <w:vAlign w:val="center"/>
            <w:hideMark/>
          </w:tcPr>
          <w:p w14:paraId="55721B14"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67268823" w14:textId="77777777" w:rsidTr="000B4CBB">
        <w:trPr>
          <w:trHeight w:val="132"/>
        </w:trPr>
        <w:tc>
          <w:tcPr>
            <w:tcW w:w="1241" w:type="dxa"/>
            <w:vMerge/>
            <w:tcBorders>
              <w:top w:val="nil"/>
              <w:left w:val="single" w:sz="4" w:space="0" w:color="auto"/>
              <w:bottom w:val="single" w:sz="4" w:space="0" w:color="auto"/>
              <w:right w:val="single" w:sz="4" w:space="0" w:color="auto"/>
            </w:tcBorders>
            <w:vAlign w:val="center"/>
            <w:hideMark/>
          </w:tcPr>
          <w:p w14:paraId="46C7E05D"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7CF72FB1"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1ED8653"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0046DCB9"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398E4C05" w14:textId="77777777" w:rsidR="00AB62C0" w:rsidRDefault="00AB62C0" w:rsidP="00AB62C0">
            <w:pPr>
              <w:spacing w:before="0" w:beforeAutospacing="0" w:after="0" w:afterAutospacing="0"/>
              <w:rPr>
                <w:rFonts w:eastAsia="Times New Roman"/>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2307391B"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3BE25ED6" w14:textId="77777777" w:rsidTr="000B4CBB">
        <w:trPr>
          <w:trHeight w:val="226"/>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41A3EB"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BSH</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3A5C38"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Bosna-Hersek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F08EC3"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Bosna-Hersek (093)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A18E15"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Bosna-Hersek + AB Üyesi Ülkeler +</w:t>
            </w:r>
            <w:r w:rsidR="00AD0A88">
              <w:rPr>
                <w:rFonts w:eastAsia="Times New Roman"/>
                <w:color w:val="000000"/>
                <w:sz w:val="16"/>
                <w:szCs w:val="16"/>
                <w:lang w:eastAsia="tr-TR"/>
              </w:rPr>
              <w:t xml:space="preserve"> San Marino + Andorra +</w:t>
            </w:r>
            <w:r>
              <w:rPr>
                <w:rFonts w:eastAsia="Times New Roman"/>
                <w:color w:val="000000"/>
                <w:sz w:val="16"/>
                <w:szCs w:val="16"/>
                <w:lang w:eastAsia="tr-TR"/>
              </w:rPr>
              <w:t xml:space="preserve"> EFTA Üyesi Ülkeler + Arnavutluk + Kosova + Karadağ + Makedonya + Sırbistan + Moldova</w:t>
            </w:r>
            <w:r w:rsidDel="00AE49E5">
              <w:rPr>
                <w:rFonts w:eastAsia="Times New Roman"/>
                <w:color w:val="000000"/>
                <w:sz w:val="16"/>
                <w:szCs w:val="16"/>
                <w:lang w:eastAsia="tr-TR"/>
              </w:rPr>
              <w:t xml:space="preserve"> </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D47ACC"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Var</w:t>
            </w:r>
          </w:p>
          <w:p w14:paraId="7B779C4D"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(5)</w:t>
            </w:r>
          </w:p>
        </w:tc>
        <w:tc>
          <w:tcPr>
            <w:tcW w:w="1424" w:type="dxa"/>
            <w:tcBorders>
              <w:top w:val="nil"/>
              <w:left w:val="nil"/>
              <w:bottom w:val="single" w:sz="4" w:space="0" w:color="auto"/>
              <w:right w:val="single" w:sz="4" w:space="0" w:color="auto"/>
            </w:tcBorders>
            <w:shd w:val="clear" w:color="000000" w:fill="FFFFFF"/>
            <w:vAlign w:val="center"/>
            <w:hideMark/>
          </w:tcPr>
          <w:p w14:paraId="36B43F04"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14CDF2D1" w14:textId="77777777" w:rsidTr="000B4CBB">
        <w:trPr>
          <w:trHeight w:val="131"/>
        </w:trPr>
        <w:tc>
          <w:tcPr>
            <w:tcW w:w="1241" w:type="dxa"/>
            <w:vMerge/>
            <w:tcBorders>
              <w:top w:val="nil"/>
              <w:left w:val="single" w:sz="4" w:space="0" w:color="auto"/>
              <w:bottom w:val="single" w:sz="4" w:space="0" w:color="auto"/>
              <w:right w:val="single" w:sz="4" w:space="0" w:color="auto"/>
            </w:tcBorders>
            <w:vAlign w:val="center"/>
            <w:hideMark/>
          </w:tcPr>
          <w:p w14:paraId="765CFE2C"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688FD44B"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70D03A41"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7F57B6DC"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630F21D0"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56910732"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10DF5C5C" w14:textId="77777777" w:rsidTr="000B4CBB">
        <w:trPr>
          <w:trHeight w:val="111"/>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E8F3BF" w14:textId="36FDB184" w:rsidR="00AB62C0" w:rsidRDefault="007B0C0D" w:rsidP="007B0C0D">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FIL</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DBCC96"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Filistin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448D67"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Filistin (625)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F18C72"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Filistin (625) + AB Üyesi Ülkeler +</w:t>
            </w:r>
            <w:r w:rsidR="00C232B8">
              <w:rPr>
                <w:rFonts w:eastAsia="Times New Roman"/>
                <w:color w:val="000000"/>
                <w:sz w:val="16"/>
                <w:szCs w:val="16"/>
                <w:lang w:eastAsia="tr-TR"/>
              </w:rPr>
              <w:t xml:space="preserve"> San Marino + Andorra + </w:t>
            </w:r>
            <w:r>
              <w:rPr>
                <w:rFonts w:eastAsia="Times New Roman"/>
                <w:color w:val="000000"/>
                <w:sz w:val="16"/>
                <w:szCs w:val="16"/>
                <w:lang w:eastAsia="tr-TR"/>
              </w:rPr>
              <w:t xml:space="preserve"> EFTA Üyesi Ülkeler</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A5DE23"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1847ADB3"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224472" w14:paraId="6BE84012" w14:textId="77777777" w:rsidTr="000B4CBB">
        <w:trPr>
          <w:trHeight w:val="111"/>
        </w:trPr>
        <w:tc>
          <w:tcPr>
            <w:tcW w:w="1241" w:type="dxa"/>
            <w:vMerge/>
            <w:tcBorders>
              <w:top w:val="nil"/>
              <w:left w:val="single" w:sz="4" w:space="0" w:color="auto"/>
              <w:bottom w:val="single" w:sz="4" w:space="0" w:color="auto"/>
              <w:right w:val="single" w:sz="4" w:space="0" w:color="auto"/>
            </w:tcBorders>
            <w:shd w:val="clear" w:color="000000" w:fill="FFFFFF"/>
            <w:noWrap/>
            <w:vAlign w:val="center"/>
          </w:tcPr>
          <w:p w14:paraId="5B300109" w14:textId="77777777" w:rsidR="00224472" w:rsidRDefault="00224472" w:rsidP="00AB62C0">
            <w:pPr>
              <w:spacing w:before="0" w:beforeAutospacing="0" w:after="0" w:afterAutospacing="0"/>
              <w:ind w:firstLineChars="100" w:firstLine="161"/>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shd w:val="clear" w:color="000000" w:fill="FFFFFF"/>
            <w:vAlign w:val="center"/>
          </w:tcPr>
          <w:p w14:paraId="5BA498CD" w14:textId="77777777" w:rsidR="00224472" w:rsidRDefault="00224472"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shd w:val="clear" w:color="000000" w:fill="FFFFFF"/>
            <w:vAlign w:val="center"/>
          </w:tcPr>
          <w:p w14:paraId="5486C4D7" w14:textId="77777777" w:rsidR="00224472" w:rsidRDefault="00224472"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shd w:val="clear" w:color="000000" w:fill="FFFFFF"/>
            <w:vAlign w:val="center"/>
          </w:tcPr>
          <w:p w14:paraId="513A5A2D" w14:textId="77777777" w:rsidR="00224472" w:rsidRDefault="00224472"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shd w:val="clear" w:color="000000" w:fill="FFFFFF"/>
            <w:vAlign w:val="center"/>
          </w:tcPr>
          <w:p w14:paraId="46A243AB" w14:textId="77777777" w:rsidR="00224472" w:rsidRDefault="00224472" w:rsidP="00AB62C0">
            <w:pPr>
              <w:spacing w:before="0" w:beforeAutospacing="0" w:after="0" w:afterAutospacing="0"/>
              <w:jc w:val="center"/>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tcPr>
          <w:p w14:paraId="5A0AD05C" w14:textId="4AF0F24E" w:rsidR="00224472" w:rsidRDefault="00224472" w:rsidP="00AB62C0">
            <w:pPr>
              <w:spacing w:before="0" w:beforeAutospacing="0" w:after="0" w:afterAutospacing="0"/>
              <w:rPr>
                <w:rFonts w:eastAsia="Times New Roman"/>
                <w:color w:val="000000"/>
                <w:sz w:val="16"/>
                <w:szCs w:val="16"/>
                <w:lang w:eastAsia="tr-TR"/>
              </w:rPr>
            </w:pPr>
            <w:r w:rsidRPr="00224472">
              <w:rPr>
                <w:rFonts w:eastAsia="Times New Roman"/>
                <w:color w:val="000000"/>
                <w:sz w:val="16"/>
                <w:szCs w:val="16"/>
                <w:lang w:eastAsia="tr-TR"/>
              </w:rPr>
              <w:t>0307 EUR-MED Dolaşım Belgesi</w:t>
            </w:r>
          </w:p>
        </w:tc>
      </w:tr>
      <w:tr w:rsidR="00224472" w14:paraId="4ED00A03" w14:textId="77777777" w:rsidTr="000B4CBB">
        <w:trPr>
          <w:trHeight w:val="198"/>
        </w:trPr>
        <w:tc>
          <w:tcPr>
            <w:tcW w:w="1241" w:type="dxa"/>
            <w:vMerge/>
            <w:tcBorders>
              <w:top w:val="nil"/>
              <w:left w:val="single" w:sz="4" w:space="0" w:color="auto"/>
              <w:bottom w:val="single" w:sz="4" w:space="0" w:color="auto"/>
              <w:right w:val="single" w:sz="4" w:space="0" w:color="auto"/>
            </w:tcBorders>
            <w:vAlign w:val="center"/>
          </w:tcPr>
          <w:p w14:paraId="77821AFC" w14:textId="77777777" w:rsidR="00224472" w:rsidRDefault="00224472"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tcPr>
          <w:p w14:paraId="555221D1" w14:textId="77777777" w:rsidR="00224472" w:rsidRDefault="00224472"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tcPr>
          <w:p w14:paraId="4AE83AE6" w14:textId="77777777" w:rsidR="00224472" w:rsidRDefault="00224472"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tcPr>
          <w:p w14:paraId="4A285994" w14:textId="77777777" w:rsidR="00224472" w:rsidRDefault="00224472"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tcPr>
          <w:p w14:paraId="09015C4F" w14:textId="77777777" w:rsidR="00224472" w:rsidRDefault="00224472"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tcPr>
          <w:p w14:paraId="143EF880" w14:textId="22E2DC51" w:rsidR="00224472" w:rsidRDefault="00224472"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43A97338" w14:textId="77777777" w:rsidTr="000B4CBB">
        <w:trPr>
          <w:trHeight w:val="198"/>
        </w:trPr>
        <w:tc>
          <w:tcPr>
            <w:tcW w:w="1241" w:type="dxa"/>
            <w:vMerge/>
            <w:tcBorders>
              <w:top w:val="nil"/>
              <w:left w:val="single" w:sz="4" w:space="0" w:color="auto"/>
              <w:bottom w:val="single" w:sz="4" w:space="0" w:color="auto"/>
              <w:right w:val="single" w:sz="4" w:space="0" w:color="auto"/>
            </w:tcBorders>
            <w:vAlign w:val="center"/>
            <w:hideMark/>
          </w:tcPr>
          <w:p w14:paraId="63E6EEF7"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2D6A66C1"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65F4B89A"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785AD883"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5031215C"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07D9A55C" w14:textId="0E72E787" w:rsidR="00AB62C0" w:rsidRDefault="00224472"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0807 EUR-MED Fatura Beyanı</w:t>
            </w:r>
          </w:p>
        </w:tc>
      </w:tr>
      <w:tr w:rsidR="00AB62C0" w14:paraId="4A1920D0" w14:textId="77777777" w:rsidTr="000B4CBB">
        <w:trPr>
          <w:trHeight w:val="130"/>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B5F90B"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TNS</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2002B3"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Tunus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144F7D"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Tunus (212)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3A4CAC"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Tunus + AB Üyesi Ülkeler +</w:t>
            </w:r>
            <w:r w:rsidR="00C232B8">
              <w:rPr>
                <w:rFonts w:eastAsia="Times New Roman"/>
                <w:color w:val="000000"/>
                <w:sz w:val="16"/>
                <w:szCs w:val="16"/>
                <w:lang w:eastAsia="tr-TR"/>
              </w:rPr>
              <w:t xml:space="preserve"> San Marino + Andorra +</w:t>
            </w:r>
            <w:r>
              <w:rPr>
                <w:rFonts w:eastAsia="Times New Roman"/>
                <w:color w:val="000000"/>
                <w:sz w:val="16"/>
                <w:szCs w:val="16"/>
                <w:lang w:eastAsia="tr-TR"/>
              </w:rPr>
              <w:t xml:space="preserve"> EFTA Üyesi Ülkeler +  Mısır + Fas </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9C294B"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73E8EEAC"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2809F09B" w14:textId="77777777" w:rsidTr="000B4CBB">
        <w:trPr>
          <w:trHeight w:val="219"/>
        </w:trPr>
        <w:tc>
          <w:tcPr>
            <w:tcW w:w="1241" w:type="dxa"/>
            <w:vMerge/>
            <w:tcBorders>
              <w:top w:val="nil"/>
              <w:left w:val="single" w:sz="4" w:space="0" w:color="auto"/>
              <w:bottom w:val="single" w:sz="4" w:space="0" w:color="auto"/>
              <w:right w:val="single" w:sz="4" w:space="0" w:color="auto"/>
            </w:tcBorders>
            <w:vAlign w:val="center"/>
            <w:hideMark/>
          </w:tcPr>
          <w:p w14:paraId="410CADCB"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1E74239C"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6886C97F"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15ED0553"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40F2021E"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1F47FEE2"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0307 EUR-MED Dolaşım Belgesi</w:t>
            </w:r>
          </w:p>
        </w:tc>
      </w:tr>
      <w:tr w:rsidR="00AB62C0" w14:paraId="18B924DE" w14:textId="77777777" w:rsidTr="000B4CBB">
        <w:trPr>
          <w:trHeight w:val="136"/>
        </w:trPr>
        <w:tc>
          <w:tcPr>
            <w:tcW w:w="1241" w:type="dxa"/>
            <w:vMerge/>
            <w:tcBorders>
              <w:top w:val="nil"/>
              <w:left w:val="single" w:sz="4" w:space="0" w:color="auto"/>
              <w:bottom w:val="single" w:sz="4" w:space="0" w:color="auto"/>
              <w:right w:val="single" w:sz="4" w:space="0" w:color="auto"/>
            </w:tcBorders>
            <w:vAlign w:val="center"/>
            <w:hideMark/>
          </w:tcPr>
          <w:p w14:paraId="20602F3F"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25013B8F"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B56B537"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0872D7C6"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38CC83C6"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18E8094A"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0D7190C2" w14:textId="77777777" w:rsidTr="000B4CBB">
        <w:trPr>
          <w:trHeight w:val="224"/>
        </w:trPr>
        <w:tc>
          <w:tcPr>
            <w:tcW w:w="1241" w:type="dxa"/>
            <w:vMerge/>
            <w:tcBorders>
              <w:top w:val="nil"/>
              <w:left w:val="single" w:sz="4" w:space="0" w:color="auto"/>
              <w:bottom w:val="single" w:sz="4" w:space="0" w:color="auto"/>
              <w:right w:val="single" w:sz="4" w:space="0" w:color="auto"/>
            </w:tcBorders>
            <w:vAlign w:val="center"/>
            <w:hideMark/>
          </w:tcPr>
          <w:p w14:paraId="11C808FB"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420D3EBB"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112C5298"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6C694FB5"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1F23BF54"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396FB4A3"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0807 EUR-MED Fatura Beyanı</w:t>
            </w:r>
          </w:p>
        </w:tc>
      </w:tr>
      <w:tr w:rsidR="00AB62C0" w14:paraId="133B4A89" w14:textId="77777777" w:rsidTr="000B4CBB">
        <w:trPr>
          <w:trHeight w:val="128"/>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CB1726"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FAS</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44013F"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Fas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F08BB5"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Fas (204)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2C4C9C"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Fas + AB Üyesi Ülkeler +</w:t>
            </w:r>
            <w:r w:rsidR="00C232B8">
              <w:rPr>
                <w:rFonts w:eastAsia="Times New Roman"/>
                <w:color w:val="000000"/>
                <w:sz w:val="16"/>
                <w:szCs w:val="16"/>
                <w:lang w:eastAsia="tr-TR"/>
              </w:rPr>
              <w:t xml:space="preserve"> San Marino + Andorra +</w:t>
            </w:r>
            <w:r>
              <w:rPr>
                <w:rFonts w:eastAsia="Times New Roman"/>
                <w:color w:val="000000"/>
                <w:sz w:val="16"/>
                <w:szCs w:val="16"/>
                <w:lang w:eastAsia="tr-TR"/>
              </w:rPr>
              <w:t xml:space="preserve"> EFTA Üyesi Ülkeler +  Mısır + Tunus</w:t>
            </w:r>
            <w:r w:rsidDel="008D6A2D">
              <w:rPr>
                <w:rFonts w:eastAsia="Times New Roman"/>
                <w:color w:val="000000"/>
                <w:sz w:val="16"/>
                <w:szCs w:val="16"/>
                <w:lang w:eastAsia="tr-TR"/>
              </w:rPr>
              <w:t xml:space="preserve"> </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83F3CC"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1F2CC2D6"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13D9F498" w14:textId="77777777" w:rsidTr="000B4CBB">
        <w:trPr>
          <w:trHeight w:val="88"/>
        </w:trPr>
        <w:tc>
          <w:tcPr>
            <w:tcW w:w="1241" w:type="dxa"/>
            <w:vMerge/>
            <w:tcBorders>
              <w:top w:val="nil"/>
              <w:left w:val="single" w:sz="4" w:space="0" w:color="auto"/>
              <w:bottom w:val="single" w:sz="4" w:space="0" w:color="auto"/>
              <w:right w:val="single" w:sz="4" w:space="0" w:color="auto"/>
            </w:tcBorders>
            <w:vAlign w:val="center"/>
            <w:hideMark/>
          </w:tcPr>
          <w:p w14:paraId="64A7257C"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7B55FD54"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CE48650"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56017C35"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1206F298"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2F9575EE"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0307 EUR-MED Dolaşım Belgesi</w:t>
            </w:r>
          </w:p>
        </w:tc>
      </w:tr>
      <w:tr w:rsidR="00AB62C0" w14:paraId="5B4DBE05" w14:textId="77777777" w:rsidTr="000B4CBB">
        <w:trPr>
          <w:trHeight w:val="121"/>
        </w:trPr>
        <w:tc>
          <w:tcPr>
            <w:tcW w:w="1241" w:type="dxa"/>
            <w:vMerge/>
            <w:tcBorders>
              <w:top w:val="nil"/>
              <w:left w:val="single" w:sz="4" w:space="0" w:color="auto"/>
              <w:bottom w:val="single" w:sz="4" w:space="0" w:color="auto"/>
              <w:right w:val="single" w:sz="4" w:space="0" w:color="auto"/>
            </w:tcBorders>
            <w:vAlign w:val="center"/>
            <w:hideMark/>
          </w:tcPr>
          <w:p w14:paraId="2B89297C"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480951B6"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890A0E4"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4F790246"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70592127"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2659BA53"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42BE29D1" w14:textId="77777777" w:rsidTr="000B4CBB">
        <w:trPr>
          <w:trHeight w:val="222"/>
        </w:trPr>
        <w:tc>
          <w:tcPr>
            <w:tcW w:w="1241" w:type="dxa"/>
            <w:vMerge/>
            <w:tcBorders>
              <w:top w:val="nil"/>
              <w:left w:val="single" w:sz="4" w:space="0" w:color="auto"/>
              <w:bottom w:val="single" w:sz="4" w:space="0" w:color="auto"/>
              <w:right w:val="single" w:sz="4" w:space="0" w:color="auto"/>
            </w:tcBorders>
            <w:vAlign w:val="center"/>
            <w:hideMark/>
          </w:tcPr>
          <w:p w14:paraId="507FA4AD"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4BDD590A"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05ADA675"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71D79777"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76DA9C93"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3BB5A66B"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0807 EUR-MED Fatura Beyanı</w:t>
            </w:r>
          </w:p>
        </w:tc>
      </w:tr>
      <w:tr w:rsidR="00AB62C0" w14:paraId="0BF0316A" w14:textId="77777777" w:rsidTr="000B4CBB">
        <w:trPr>
          <w:trHeight w:val="112"/>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5713B1"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SUR (6)</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9B1BD4"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Suriye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878C80"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Suriye (608)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25E756"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Suriye (608)</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28AA1B"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53129BCF"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46E6BFF8" w14:textId="77777777" w:rsidTr="000B4CBB">
        <w:trPr>
          <w:trHeight w:val="215"/>
        </w:trPr>
        <w:tc>
          <w:tcPr>
            <w:tcW w:w="1241" w:type="dxa"/>
            <w:vMerge/>
            <w:tcBorders>
              <w:top w:val="nil"/>
              <w:left w:val="single" w:sz="4" w:space="0" w:color="auto"/>
              <w:bottom w:val="single" w:sz="4" w:space="0" w:color="auto"/>
              <w:right w:val="single" w:sz="4" w:space="0" w:color="auto"/>
            </w:tcBorders>
            <w:vAlign w:val="center"/>
            <w:hideMark/>
          </w:tcPr>
          <w:p w14:paraId="18A4617D"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753CB1CD"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47E0AEC"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6275C68A"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5B4E8EEC"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6FCDD810"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6391FBF8" w14:textId="77777777" w:rsidTr="000B4CBB">
        <w:trPr>
          <w:trHeight w:val="118"/>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5F6523"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MSR</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B7B399"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Mısır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71E426"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Mısır (220)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4A717A"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Mısır + AB Üyesi Ülkeler +</w:t>
            </w:r>
            <w:r w:rsidR="00C232B8">
              <w:rPr>
                <w:rFonts w:eastAsia="Times New Roman"/>
                <w:color w:val="000000"/>
                <w:sz w:val="16"/>
                <w:szCs w:val="16"/>
                <w:lang w:eastAsia="tr-TR"/>
              </w:rPr>
              <w:t xml:space="preserve"> San Marino + Andorra + </w:t>
            </w:r>
            <w:r>
              <w:rPr>
                <w:rFonts w:eastAsia="Times New Roman"/>
                <w:color w:val="000000"/>
                <w:sz w:val="16"/>
                <w:szCs w:val="16"/>
                <w:lang w:eastAsia="tr-TR"/>
              </w:rPr>
              <w:t xml:space="preserve"> EFTA Üyesi Ülkeler + Fas + Tunus</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02FE9"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686AC845"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621F87D1" w14:textId="77777777" w:rsidTr="000B4CBB">
        <w:trPr>
          <w:trHeight w:val="220"/>
        </w:trPr>
        <w:tc>
          <w:tcPr>
            <w:tcW w:w="1241" w:type="dxa"/>
            <w:vMerge/>
            <w:tcBorders>
              <w:top w:val="nil"/>
              <w:left w:val="single" w:sz="4" w:space="0" w:color="auto"/>
              <w:bottom w:val="single" w:sz="4" w:space="0" w:color="auto"/>
              <w:right w:val="single" w:sz="4" w:space="0" w:color="auto"/>
            </w:tcBorders>
            <w:vAlign w:val="center"/>
            <w:hideMark/>
          </w:tcPr>
          <w:p w14:paraId="727C516D"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264CB7DD"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68365719"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07B854AB"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4594DDE4"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7B114F63"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0307 EUR-MED Dolaşım Belgesi</w:t>
            </w:r>
          </w:p>
        </w:tc>
      </w:tr>
      <w:tr w:rsidR="00AB62C0" w14:paraId="4E554A79" w14:textId="77777777" w:rsidTr="000B4CBB">
        <w:trPr>
          <w:trHeight w:val="125"/>
        </w:trPr>
        <w:tc>
          <w:tcPr>
            <w:tcW w:w="1241" w:type="dxa"/>
            <w:vMerge/>
            <w:tcBorders>
              <w:top w:val="nil"/>
              <w:left w:val="single" w:sz="4" w:space="0" w:color="auto"/>
              <w:bottom w:val="single" w:sz="4" w:space="0" w:color="auto"/>
              <w:right w:val="single" w:sz="4" w:space="0" w:color="auto"/>
            </w:tcBorders>
            <w:vAlign w:val="center"/>
            <w:hideMark/>
          </w:tcPr>
          <w:p w14:paraId="6EAA4AB1"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16006C7A"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94E47AF"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B20C35D"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72F3A8DD"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08A21D93"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5DC49F18" w14:textId="77777777" w:rsidTr="00AD0A88">
        <w:trPr>
          <w:trHeight w:val="683"/>
        </w:trPr>
        <w:tc>
          <w:tcPr>
            <w:tcW w:w="1241" w:type="dxa"/>
            <w:vMerge/>
            <w:tcBorders>
              <w:top w:val="nil"/>
              <w:left w:val="single" w:sz="4" w:space="0" w:color="auto"/>
              <w:bottom w:val="single" w:sz="4" w:space="0" w:color="auto"/>
              <w:right w:val="single" w:sz="4" w:space="0" w:color="auto"/>
            </w:tcBorders>
            <w:vAlign w:val="center"/>
            <w:hideMark/>
          </w:tcPr>
          <w:p w14:paraId="3916D508"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3BF75BEA"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1B8DE8D7"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E2A48DD"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273A0813"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785486CF"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0807 EUR-MED Fatura Beyanı</w:t>
            </w:r>
          </w:p>
        </w:tc>
      </w:tr>
      <w:tr w:rsidR="00AB62C0" w14:paraId="6B963CFD" w14:textId="77777777" w:rsidTr="000B4CBB">
        <w:trPr>
          <w:trHeight w:val="411"/>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184B23"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ARN</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075B60"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Arnavutluk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494DAA"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Arnavutluk (070)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3539CB"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Arnavutluk + AB Üyesi Ülkeler +</w:t>
            </w:r>
            <w:r w:rsidR="00AD0A88">
              <w:rPr>
                <w:rFonts w:eastAsia="Times New Roman"/>
                <w:color w:val="000000"/>
                <w:sz w:val="16"/>
                <w:szCs w:val="16"/>
                <w:lang w:eastAsia="tr-TR"/>
              </w:rPr>
              <w:t xml:space="preserve"> San Marino + Andorra +</w:t>
            </w:r>
            <w:r>
              <w:rPr>
                <w:rFonts w:eastAsia="Times New Roman"/>
                <w:color w:val="000000"/>
                <w:sz w:val="16"/>
                <w:szCs w:val="16"/>
                <w:lang w:eastAsia="tr-TR"/>
              </w:rPr>
              <w:t xml:space="preserve"> EFTA Üyesi Ülkeler + Bosna-Hersek + Kosova + Karadağ + Makedonya + Sırbistan + Moldova</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F6DBB8"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 xml:space="preserve">Var </w:t>
            </w:r>
          </w:p>
          <w:p w14:paraId="2357D373"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(5)</w:t>
            </w:r>
          </w:p>
        </w:tc>
        <w:tc>
          <w:tcPr>
            <w:tcW w:w="1424" w:type="dxa"/>
            <w:tcBorders>
              <w:top w:val="nil"/>
              <w:left w:val="nil"/>
              <w:bottom w:val="single" w:sz="4" w:space="0" w:color="auto"/>
              <w:right w:val="single" w:sz="4" w:space="0" w:color="auto"/>
            </w:tcBorders>
            <w:shd w:val="clear" w:color="000000" w:fill="FFFFFF"/>
            <w:vAlign w:val="center"/>
            <w:hideMark/>
          </w:tcPr>
          <w:p w14:paraId="7B579FB1"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4F40501B" w14:textId="77777777" w:rsidTr="000B4CBB">
        <w:trPr>
          <w:trHeight w:val="411"/>
        </w:trPr>
        <w:tc>
          <w:tcPr>
            <w:tcW w:w="1241" w:type="dxa"/>
            <w:vMerge/>
            <w:tcBorders>
              <w:top w:val="nil"/>
              <w:left w:val="single" w:sz="4" w:space="0" w:color="auto"/>
              <w:bottom w:val="single" w:sz="4" w:space="0" w:color="auto"/>
              <w:right w:val="single" w:sz="4" w:space="0" w:color="auto"/>
            </w:tcBorders>
            <w:vAlign w:val="center"/>
            <w:hideMark/>
          </w:tcPr>
          <w:p w14:paraId="7DAEA121"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2F686C7F"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54170134"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11960328"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4303D226"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04A1D3A0"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BF11F8" w14:paraId="7E9B839B" w14:textId="77777777" w:rsidTr="000B4CBB">
        <w:trPr>
          <w:trHeight w:val="213"/>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12610F55" w14:textId="6AE8251D" w:rsidR="00BF11F8" w:rsidRDefault="00822DCB"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GUR</w:t>
            </w:r>
            <w:r w:rsidR="00224472">
              <w:rPr>
                <w:rFonts w:eastAsia="Times New Roman"/>
                <w:b/>
                <w:bCs/>
                <w:color w:val="000000"/>
                <w:sz w:val="16"/>
                <w:szCs w:val="16"/>
                <w:lang w:eastAsia="tr-TR"/>
              </w:rPr>
              <w:t xml:space="preserve"> </w:t>
            </w:r>
          </w:p>
        </w:tc>
        <w:tc>
          <w:tcPr>
            <w:tcW w:w="1310" w:type="dxa"/>
            <w:tcBorders>
              <w:top w:val="nil"/>
              <w:left w:val="single" w:sz="4" w:space="0" w:color="auto"/>
              <w:bottom w:val="single" w:sz="4" w:space="0" w:color="auto"/>
              <w:right w:val="single" w:sz="4" w:space="0" w:color="auto"/>
            </w:tcBorders>
            <w:shd w:val="clear" w:color="000000" w:fill="FFFFFF"/>
            <w:vAlign w:val="center"/>
          </w:tcPr>
          <w:p w14:paraId="3095F57D" w14:textId="6ECDBCF6" w:rsidR="00BF11F8" w:rsidRDefault="00822DCB"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Gürcistan</w:t>
            </w:r>
            <w:r w:rsidR="00224472">
              <w:rPr>
                <w:rFonts w:eastAsia="Times New Roman"/>
                <w:color w:val="000000"/>
                <w:sz w:val="16"/>
                <w:szCs w:val="16"/>
                <w:lang w:eastAsia="tr-TR"/>
              </w:rPr>
              <w:t xml:space="preserve"> STA</w:t>
            </w:r>
          </w:p>
        </w:tc>
        <w:tc>
          <w:tcPr>
            <w:tcW w:w="4820" w:type="dxa"/>
            <w:tcBorders>
              <w:top w:val="nil"/>
              <w:left w:val="single" w:sz="4" w:space="0" w:color="auto"/>
              <w:bottom w:val="single" w:sz="4" w:space="0" w:color="auto"/>
              <w:right w:val="single" w:sz="4" w:space="0" w:color="auto"/>
            </w:tcBorders>
            <w:shd w:val="clear" w:color="000000" w:fill="FFFFFF"/>
            <w:vAlign w:val="center"/>
          </w:tcPr>
          <w:p w14:paraId="03F78C70" w14:textId="7108D2A5" w:rsidR="00BF11F8" w:rsidRDefault="00822DCB"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Gürcistan</w:t>
            </w:r>
            <w:r w:rsidR="00224472">
              <w:rPr>
                <w:rFonts w:eastAsia="Times New Roman"/>
                <w:color w:val="000000"/>
                <w:sz w:val="16"/>
                <w:szCs w:val="16"/>
                <w:lang w:eastAsia="tr-TR"/>
              </w:rPr>
              <w:t xml:space="preserve"> (076)</w:t>
            </w:r>
          </w:p>
        </w:tc>
        <w:tc>
          <w:tcPr>
            <w:tcW w:w="4820" w:type="dxa"/>
            <w:tcBorders>
              <w:top w:val="nil"/>
              <w:left w:val="single" w:sz="4" w:space="0" w:color="auto"/>
              <w:bottom w:val="single" w:sz="4" w:space="0" w:color="auto"/>
              <w:right w:val="single" w:sz="4" w:space="0" w:color="auto"/>
            </w:tcBorders>
            <w:shd w:val="clear" w:color="000000" w:fill="FFFFFF"/>
            <w:vAlign w:val="center"/>
          </w:tcPr>
          <w:p w14:paraId="4AD357DD" w14:textId="0D5BCEA1" w:rsidR="00BF11F8" w:rsidRDefault="003C507F"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Gürcistan + </w:t>
            </w:r>
            <w:r w:rsidR="00224472">
              <w:rPr>
                <w:rFonts w:eastAsia="Times New Roman"/>
                <w:color w:val="000000"/>
                <w:sz w:val="16"/>
                <w:szCs w:val="16"/>
                <w:lang w:eastAsia="tr-TR"/>
              </w:rPr>
              <w:t>AB Üyesi Ülkeler + San Marino + Andorra + EFTA Üyesi Ülkeler</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28DE9573" w14:textId="52FE154C" w:rsidR="00BF11F8" w:rsidRDefault="00224472"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Var (</w:t>
            </w:r>
            <w:r w:rsidR="003C507F">
              <w:rPr>
                <w:rFonts w:eastAsia="Times New Roman"/>
                <w:color w:val="000000"/>
                <w:sz w:val="16"/>
                <w:szCs w:val="16"/>
                <w:lang w:eastAsia="tr-TR"/>
              </w:rPr>
              <w:t>5</w:t>
            </w:r>
            <w:r>
              <w:rPr>
                <w:rFonts w:eastAsia="Times New Roman"/>
                <w:color w:val="000000"/>
                <w:sz w:val="16"/>
                <w:szCs w:val="16"/>
                <w:lang w:eastAsia="tr-TR"/>
              </w:rPr>
              <w:t>,</w:t>
            </w:r>
            <w:r w:rsidR="00E43C08">
              <w:rPr>
                <w:rFonts w:eastAsia="Times New Roman"/>
                <w:color w:val="000000"/>
                <w:sz w:val="16"/>
                <w:szCs w:val="16"/>
                <w:lang w:eastAsia="tr-TR"/>
              </w:rPr>
              <w:t xml:space="preserve"> 7</w:t>
            </w:r>
            <w:r>
              <w:rPr>
                <w:rFonts w:eastAsia="Times New Roman"/>
                <w:color w:val="000000"/>
                <w:sz w:val="16"/>
                <w:szCs w:val="16"/>
                <w:lang w:eastAsia="tr-TR"/>
              </w:rPr>
              <w:t>)</w:t>
            </w:r>
          </w:p>
        </w:tc>
        <w:tc>
          <w:tcPr>
            <w:tcW w:w="1424" w:type="dxa"/>
            <w:tcBorders>
              <w:top w:val="nil"/>
              <w:left w:val="nil"/>
              <w:bottom w:val="single" w:sz="4" w:space="0" w:color="auto"/>
              <w:right w:val="single" w:sz="4" w:space="0" w:color="auto"/>
            </w:tcBorders>
            <w:shd w:val="clear" w:color="000000" w:fill="FFFFFF"/>
            <w:vAlign w:val="center"/>
          </w:tcPr>
          <w:p w14:paraId="27DEFA3E" w14:textId="77777777" w:rsidR="00224472" w:rsidRDefault="00224472" w:rsidP="00224472">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p w14:paraId="7E182049" w14:textId="3032E4E8" w:rsidR="00BF11F8" w:rsidRDefault="00224472" w:rsidP="00224472">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18F2A601" w14:textId="77777777" w:rsidTr="000B4CBB">
        <w:trPr>
          <w:trHeight w:val="91"/>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BE37B5"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KAR</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BD3EC"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Karadağ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ADF548"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Karadağ (097)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A777E4"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Karadağ + AB Üyesi Ülkeler +</w:t>
            </w:r>
            <w:r w:rsidR="00C232B8">
              <w:rPr>
                <w:rFonts w:eastAsia="Times New Roman"/>
                <w:color w:val="000000"/>
                <w:sz w:val="16"/>
                <w:szCs w:val="16"/>
                <w:lang w:eastAsia="tr-TR"/>
              </w:rPr>
              <w:t xml:space="preserve"> San Marino + Andorra +</w:t>
            </w:r>
            <w:r>
              <w:rPr>
                <w:rFonts w:eastAsia="Times New Roman"/>
                <w:color w:val="000000"/>
                <w:sz w:val="16"/>
                <w:szCs w:val="16"/>
                <w:lang w:eastAsia="tr-TR"/>
              </w:rPr>
              <w:t xml:space="preserve"> EFTA Üyesi Ülkeler + Arnavutluk + Bosna-Hersek + Kosova + Makedonya + Sırbistan + Moldova</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AF2A2A"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 xml:space="preserve">Var </w:t>
            </w:r>
          </w:p>
          <w:p w14:paraId="6DF16569"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(5)</w:t>
            </w:r>
          </w:p>
        </w:tc>
        <w:tc>
          <w:tcPr>
            <w:tcW w:w="1424" w:type="dxa"/>
            <w:tcBorders>
              <w:top w:val="nil"/>
              <w:left w:val="nil"/>
              <w:bottom w:val="single" w:sz="4" w:space="0" w:color="auto"/>
              <w:right w:val="single" w:sz="4" w:space="0" w:color="auto"/>
            </w:tcBorders>
            <w:shd w:val="clear" w:color="000000" w:fill="FFFFFF"/>
            <w:vAlign w:val="center"/>
            <w:hideMark/>
          </w:tcPr>
          <w:p w14:paraId="60CC4EA9"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02BDE1A7" w14:textId="77777777" w:rsidTr="000B4CBB">
        <w:trPr>
          <w:trHeight w:val="164"/>
        </w:trPr>
        <w:tc>
          <w:tcPr>
            <w:tcW w:w="1241" w:type="dxa"/>
            <w:vMerge/>
            <w:tcBorders>
              <w:top w:val="nil"/>
              <w:left w:val="single" w:sz="4" w:space="0" w:color="auto"/>
              <w:bottom w:val="single" w:sz="4" w:space="0" w:color="auto"/>
              <w:right w:val="single" w:sz="4" w:space="0" w:color="auto"/>
            </w:tcBorders>
            <w:vAlign w:val="center"/>
            <w:hideMark/>
          </w:tcPr>
          <w:p w14:paraId="2FD72A76"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6C84D040"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E3609DB"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A24F1E6"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3660C824"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39EAE0C6"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6F75B0D1" w14:textId="77777777" w:rsidTr="000B4CBB">
        <w:trPr>
          <w:trHeight w:val="146"/>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866F5A"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SRB</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6AA591"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Sırbistan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5E7C4D"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Sırbistan (098)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D35A88"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Sırbistan + AB Üyesi Ülkeler +</w:t>
            </w:r>
            <w:r w:rsidR="00C232B8">
              <w:rPr>
                <w:rFonts w:eastAsia="Times New Roman"/>
                <w:color w:val="000000"/>
                <w:sz w:val="16"/>
                <w:szCs w:val="16"/>
                <w:lang w:eastAsia="tr-TR"/>
              </w:rPr>
              <w:t xml:space="preserve"> San Marino + Andorra +</w:t>
            </w:r>
            <w:r>
              <w:rPr>
                <w:rFonts w:eastAsia="Times New Roman"/>
                <w:color w:val="000000"/>
                <w:sz w:val="16"/>
                <w:szCs w:val="16"/>
                <w:lang w:eastAsia="tr-TR"/>
              </w:rPr>
              <w:t xml:space="preserve"> EFTA Üyesi Ülkeler + Arnavutluk + Bosna-Hersek + Kosova + Karadağ + Makedonya</w:t>
            </w:r>
            <w:r w:rsidDel="00595DB8">
              <w:rPr>
                <w:rFonts w:eastAsia="Times New Roman"/>
                <w:color w:val="000000"/>
                <w:sz w:val="16"/>
                <w:szCs w:val="16"/>
                <w:lang w:eastAsia="tr-TR"/>
              </w:rPr>
              <w:t xml:space="preserve"> </w:t>
            </w:r>
            <w:r>
              <w:rPr>
                <w:rFonts w:eastAsia="Times New Roman"/>
                <w:color w:val="000000"/>
                <w:sz w:val="16"/>
                <w:szCs w:val="16"/>
                <w:lang w:eastAsia="tr-TR"/>
              </w:rPr>
              <w:t>+ Moldova</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4F4F7"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Var (5)</w:t>
            </w:r>
          </w:p>
        </w:tc>
        <w:tc>
          <w:tcPr>
            <w:tcW w:w="1424" w:type="dxa"/>
            <w:tcBorders>
              <w:top w:val="nil"/>
              <w:left w:val="nil"/>
              <w:bottom w:val="single" w:sz="4" w:space="0" w:color="auto"/>
              <w:right w:val="single" w:sz="4" w:space="0" w:color="auto"/>
            </w:tcBorders>
            <w:shd w:val="clear" w:color="000000" w:fill="FFFFFF"/>
            <w:vAlign w:val="center"/>
            <w:hideMark/>
          </w:tcPr>
          <w:p w14:paraId="19766E64"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1427E7E9" w14:textId="77777777" w:rsidTr="000B4CBB">
        <w:trPr>
          <w:trHeight w:val="93"/>
        </w:trPr>
        <w:tc>
          <w:tcPr>
            <w:tcW w:w="1241" w:type="dxa"/>
            <w:vMerge/>
            <w:tcBorders>
              <w:top w:val="nil"/>
              <w:left w:val="single" w:sz="4" w:space="0" w:color="auto"/>
              <w:bottom w:val="single" w:sz="4" w:space="0" w:color="auto"/>
              <w:right w:val="single" w:sz="4" w:space="0" w:color="auto"/>
            </w:tcBorders>
            <w:vAlign w:val="center"/>
            <w:hideMark/>
          </w:tcPr>
          <w:p w14:paraId="110D2E80"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41BD9F9E"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2A1564E"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278A303"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0912782B"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2498C770"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386BA940" w14:textId="77777777" w:rsidTr="000B4CBB">
        <w:trPr>
          <w:trHeight w:val="144"/>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F88F6A" w14:textId="3D8FF17B" w:rsidR="00AB62C0" w:rsidRDefault="007B0C0D" w:rsidP="007B0C0D">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SIL</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A2B112"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 Şili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6FD808"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Şili (512)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BF723D"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Şili (512)</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8E6500"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00C59ED9"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132D2659" w14:textId="77777777" w:rsidTr="000B4CBB">
        <w:trPr>
          <w:trHeight w:val="218"/>
        </w:trPr>
        <w:tc>
          <w:tcPr>
            <w:tcW w:w="1241" w:type="dxa"/>
            <w:vMerge/>
            <w:tcBorders>
              <w:top w:val="nil"/>
              <w:left w:val="single" w:sz="4" w:space="0" w:color="auto"/>
              <w:bottom w:val="single" w:sz="4" w:space="0" w:color="auto"/>
              <w:right w:val="single" w:sz="4" w:space="0" w:color="auto"/>
            </w:tcBorders>
            <w:vAlign w:val="center"/>
            <w:hideMark/>
          </w:tcPr>
          <w:p w14:paraId="1548BB7E"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224D9B67"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164F94F7"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06127358"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0CDF9F82"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79F6FBF7"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0C11D14F" w14:textId="77777777" w:rsidTr="000B4CBB">
        <w:trPr>
          <w:trHeight w:val="136"/>
        </w:trPr>
        <w:tc>
          <w:tcPr>
            <w:tcW w:w="1241" w:type="dxa"/>
            <w:tcBorders>
              <w:top w:val="nil"/>
              <w:left w:val="single" w:sz="4" w:space="0" w:color="auto"/>
              <w:bottom w:val="single" w:sz="4" w:space="0" w:color="auto"/>
              <w:right w:val="single" w:sz="4" w:space="0" w:color="auto"/>
            </w:tcBorders>
            <w:shd w:val="clear" w:color="000000" w:fill="FFFFFF"/>
            <w:noWrap/>
            <w:vAlign w:val="center"/>
            <w:hideMark/>
          </w:tcPr>
          <w:p w14:paraId="4624E24C"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p>
          <w:p w14:paraId="100A5FC5"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KORE</w:t>
            </w:r>
          </w:p>
          <w:p w14:paraId="7908BA17"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p>
        </w:tc>
        <w:tc>
          <w:tcPr>
            <w:tcW w:w="1310" w:type="dxa"/>
            <w:tcBorders>
              <w:top w:val="nil"/>
              <w:left w:val="nil"/>
              <w:bottom w:val="single" w:sz="4" w:space="0" w:color="auto"/>
              <w:right w:val="single" w:sz="4" w:space="0" w:color="auto"/>
            </w:tcBorders>
            <w:shd w:val="clear" w:color="000000" w:fill="FFFFFF"/>
            <w:vAlign w:val="center"/>
            <w:hideMark/>
          </w:tcPr>
          <w:p w14:paraId="5ED80707"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G.Kore STA</w:t>
            </w:r>
          </w:p>
        </w:tc>
        <w:tc>
          <w:tcPr>
            <w:tcW w:w="4820" w:type="dxa"/>
            <w:tcBorders>
              <w:top w:val="nil"/>
              <w:left w:val="nil"/>
              <w:bottom w:val="single" w:sz="4" w:space="0" w:color="auto"/>
              <w:right w:val="single" w:sz="4" w:space="0" w:color="auto"/>
            </w:tcBorders>
            <w:shd w:val="clear" w:color="000000" w:fill="FFFFFF"/>
            <w:vAlign w:val="center"/>
            <w:hideMark/>
          </w:tcPr>
          <w:p w14:paraId="20928F5B"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G.Kore (728)</w:t>
            </w:r>
          </w:p>
        </w:tc>
        <w:tc>
          <w:tcPr>
            <w:tcW w:w="4820" w:type="dxa"/>
            <w:tcBorders>
              <w:top w:val="nil"/>
              <w:left w:val="nil"/>
              <w:bottom w:val="single" w:sz="4" w:space="0" w:color="auto"/>
              <w:right w:val="single" w:sz="4" w:space="0" w:color="auto"/>
            </w:tcBorders>
            <w:shd w:val="clear" w:color="000000" w:fill="FFFFFF"/>
            <w:vAlign w:val="center"/>
            <w:hideMark/>
          </w:tcPr>
          <w:p w14:paraId="31925A8B"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G.Kore (728)</w:t>
            </w:r>
          </w:p>
        </w:tc>
        <w:tc>
          <w:tcPr>
            <w:tcW w:w="560" w:type="dxa"/>
            <w:tcBorders>
              <w:top w:val="nil"/>
              <w:left w:val="nil"/>
              <w:bottom w:val="single" w:sz="4" w:space="0" w:color="auto"/>
              <w:right w:val="single" w:sz="4" w:space="0" w:color="auto"/>
            </w:tcBorders>
            <w:shd w:val="clear" w:color="000000" w:fill="FFFFFF"/>
            <w:vAlign w:val="center"/>
            <w:hideMark/>
          </w:tcPr>
          <w:p w14:paraId="56A86115"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14A153A0"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0842 Menşe Beyanı </w:t>
            </w:r>
          </w:p>
        </w:tc>
      </w:tr>
      <w:tr w:rsidR="00AB62C0" w14:paraId="68506B6C" w14:textId="77777777" w:rsidTr="000B4CBB">
        <w:trPr>
          <w:trHeight w:val="226"/>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976F4F" w14:textId="0932D48C"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MORI</w:t>
            </w:r>
            <w:r w:rsidR="007B0C0D">
              <w:rPr>
                <w:rFonts w:eastAsia="Times New Roman"/>
                <w:b/>
                <w:bCs/>
                <w:color w:val="000000"/>
                <w:sz w:val="16"/>
                <w:szCs w:val="16"/>
                <w:lang w:eastAsia="tr-TR"/>
              </w:rPr>
              <w:t>T</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95F89A"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Morityus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6EE9AF"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Morityus (373)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07D230"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Morityus (373)</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175FB1"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5ABEE47D"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270BD52A" w14:textId="77777777" w:rsidTr="000B4CBB">
        <w:trPr>
          <w:trHeight w:val="130"/>
        </w:trPr>
        <w:tc>
          <w:tcPr>
            <w:tcW w:w="1241" w:type="dxa"/>
            <w:vMerge/>
            <w:tcBorders>
              <w:top w:val="nil"/>
              <w:left w:val="single" w:sz="4" w:space="0" w:color="auto"/>
              <w:bottom w:val="single" w:sz="4" w:space="0" w:color="auto"/>
              <w:right w:val="single" w:sz="4" w:space="0" w:color="auto"/>
            </w:tcBorders>
            <w:vAlign w:val="center"/>
            <w:hideMark/>
          </w:tcPr>
          <w:p w14:paraId="7035EA2B"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5F656EF4"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515E5FE1"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2C912164"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56BACD52"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5763B461"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0DD9AB98" w14:textId="77777777" w:rsidTr="000B4CBB">
        <w:trPr>
          <w:trHeight w:val="368"/>
        </w:trPr>
        <w:tc>
          <w:tcPr>
            <w:tcW w:w="1241" w:type="dxa"/>
            <w:vMerge w:val="restart"/>
            <w:tcBorders>
              <w:top w:val="nil"/>
              <w:left w:val="single" w:sz="4" w:space="0" w:color="auto"/>
              <w:right w:val="single" w:sz="4" w:space="0" w:color="auto"/>
            </w:tcBorders>
            <w:shd w:val="clear" w:color="000000" w:fill="FFFFFF"/>
            <w:noWrap/>
            <w:vAlign w:val="center"/>
            <w:hideMark/>
          </w:tcPr>
          <w:p w14:paraId="0BFD83A1"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MY</w:t>
            </w:r>
          </w:p>
        </w:tc>
        <w:tc>
          <w:tcPr>
            <w:tcW w:w="1310" w:type="dxa"/>
            <w:vMerge w:val="restart"/>
            <w:tcBorders>
              <w:top w:val="nil"/>
              <w:left w:val="nil"/>
              <w:right w:val="single" w:sz="4" w:space="0" w:color="auto"/>
            </w:tcBorders>
            <w:shd w:val="clear" w:color="000000" w:fill="FFFFFF"/>
            <w:vAlign w:val="center"/>
            <w:hideMark/>
          </w:tcPr>
          <w:p w14:paraId="17AF6306"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Malezya STA</w:t>
            </w:r>
          </w:p>
        </w:tc>
        <w:tc>
          <w:tcPr>
            <w:tcW w:w="4820" w:type="dxa"/>
            <w:vMerge w:val="restart"/>
            <w:tcBorders>
              <w:top w:val="nil"/>
              <w:left w:val="nil"/>
              <w:right w:val="single" w:sz="4" w:space="0" w:color="auto"/>
            </w:tcBorders>
            <w:shd w:val="clear" w:color="000000" w:fill="FFFFFF"/>
            <w:vAlign w:val="center"/>
            <w:hideMark/>
          </w:tcPr>
          <w:p w14:paraId="3E76A51C"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Malezya (701)</w:t>
            </w:r>
          </w:p>
        </w:tc>
        <w:tc>
          <w:tcPr>
            <w:tcW w:w="4820" w:type="dxa"/>
            <w:vMerge w:val="restart"/>
            <w:tcBorders>
              <w:top w:val="nil"/>
              <w:left w:val="nil"/>
              <w:right w:val="single" w:sz="4" w:space="0" w:color="auto"/>
            </w:tcBorders>
            <w:shd w:val="clear" w:color="000000" w:fill="FFFFFF"/>
            <w:vAlign w:val="center"/>
            <w:hideMark/>
          </w:tcPr>
          <w:p w14:paraId="68A90B65"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Malezya (701)</w:t>
            </w:r>
          </w:p>
        </w:tc>
        <w:tc>
          <w:tcPr>
            <w:tcW w:w="560" w:type="dxa"/>
            <w:vMerge w:val="restart"/>
            <w:tcBorders>
              <w:top w:val="nil"/>
              <w:left w:val="nil"/>
              <w:right w:val="single" w:sz="4" w:space="0" w:color="auto"/>
            </w:tcBorders>
            <w:shd w:val="clear" w:color="000000" w:fill="FFFFFF"/>
            <w:vAlign w:val="center"/>
            <w:hideMark/>
          </w:tcPr>
          <w:p w14:paraId="382714EF"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4E5AD63C" w14:textId="36D1C057" w:rsidR="00AB62C0" w:rsidRDefault="00502322" w:rsidP="00AB62C0">
            <w:pPr>
              <w:spacing w:before="0" w:after="0"/>
              <w:rPr>
                <w:rFonts w:eastAsia="Times New Roman"/>
                <w:sz w:val="16"/>
                <w:szCs w:val="16"/>
                <w:lang w:eastAsia="tr-TR"/>
              </w:rPr>
            </w:pPr>
            <w:r>
              <w:rPr>
                <w:rFonts w:eastAsia="Times New Roman"/>
                <w:sz w:val="16"/>
                <w:szCs w:val="16"/>
                <w:lang w:eastAsia="tr-TR"/>
              </w:rPr>
              <w:t xml:space="preserve">0876 </w:t>
            </w:r>
            <w:r w:rsidR="00AB62C0">
              <w:rPr>
                <w:rFonts w:eastAsia="Times New Roman"/>
                <w:sz w:val="16"/>
                <w:szCs w:val="16"/>
                <w:lang w:eastAsia="tr-TR"/>
              </w:rPr>
              <w:t>Menşe Belgesi</w:t>
            </w:r>
          </w:p>
        </w:tc>
      </w:tr>
      <w:tr w:rsidR="00AB62C0" w14:paraId="04A959FD" w14:textId="77777777" w:rsidTr="000B4CBB">
        <w:trPr>
          <w:trHeight w:val="173"/>
        </w:trPr>
        <w:tc>
          <w:tcPr>
            <w:tcW w:w="1241" w:type="dxa"/>
            <w:vMerge/>
            <w:tcBorders>
              <w:left w:val="single" w:sz="4" w:space="0" w:color="auto"/>
              <w:bottom w:val="single" w:sz="4" w:space="0" w:color="auto"/>
              <w:right w:val="single" w:sz="4" w:space="0" w:color="auto"/>
            </w:tcBorders>
            <w:shd w:val="clear" w:color="000000" w:fill="FFFFFF"/>
            <w:noWrap/>
            <w:vAlign w:val="center"/>
          </w:tcPr>
          <w:p w14:paraId="729899FE"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p>
        </w:tc>
        <w:tc>
          <w:tcPr>
            <w:tcW w:w="1310" w:type="dxa"/>
            <w:vMerge/>
            <w:tcBorders>
              <w:left w:val="nil"/>
              <w:bottom w:val="single" w:sz="4" w:space="0" w:color="auto"/>
              <w:right w:val="single" w:sz="4" w:space="0" w:color="auto"/>
            </w:tcBorders>
            <w:shd w:val="clear" w:color="000000" w:fill="FFFFFF"/>
            <w:vAlign w:val="center"/>
          </w:tcPr>
          <w:p w14:paraId="635892D1"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left w:val="nil"/>
              <w:bottom w:val="single" w:sz="4" w:space="0" w:color="auto"/>
              <w:right w:val="single" w:sz="4" w:space="0" w:color="auto"/>
            </w:tcBorders>
            <w:shd w:val="clear" w:color="000000" w:fill="FFFFFF"/>
            <w:vAlign w:val="center"/>
          </w:tcPr>
          <w:p w14:paraId="58054B58"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left w:val="nil"/>
              <w:bottom w:val="single" w:sz="4" w:space="0" w:color="auto"/>
              <w:right w:val="single" w:sz="4" w:space="0" w:color="auto"/>
            </w:tcBorders>
            <w:shd w:val="clear" w:color="000000" w:fill="FFFFFF"/>
            <w:vAlign w:val="center"/>
          </w:tcPr>
          <w:p w14:paraId="5E284CA1"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left w:val="nil"/>
              <w:bottom w:val="single" w:sz="4" w:space="0" w:color="auto"/>
              <w:right w:val="single" w:sz="4" w:space="0" w:color="auto"/>
            </w:tcBorders>
            <w:shd w:val="clear" w:color="000000" w:fill="FFFFFF"/>
            <w:vAlign w:val="center"/>
          </w:tcPr>
          <w:p w14:paraId="4B109846" w14:textId="77777777" w:rsidR="00AB62C0" w:rsidRDefault="00AB62C0" w:rsidP="00AB62C0">
            <w:pPr>
              <w:spacing w:before="0" w:beforeAutospacing="0" w:after="0" w:afterAutospacing="0"/>
              <w:jc w:val="center"/>
              <w:rPr>
                <w:rFonts w:eastAsia="Times New Roman"/>
                <w:color w:val="000000"/>
                <w:sz w:val="16"/>
                <w:szCs w:val="16"/>
                <w:lang w:eastAsia="tr-TR"/>
              </w:rPr>
            </w:pPr>
          </w:p>
        </w:tc>
        <w:tc>
          <w:tcPr>
            <w:tcW w:w="1424" w:type="dxa"/>
            <w:tcBorders>
              <w:top w:val="single" w:sz="4" w:space="0" w:color="auto"/>
              <w:left w:val="nil"/>
              <w:bottom w:val="single" w:sz="4" w:space="0" w:color="auto"/>
              <w:right w:val="single" w:sz="4" w:space="0" w:color="auto"/>
            </w:tcBorders>
            <w:shd w:val="clear" w:color="000000" w:fill="FFFFFF"/>
            <w:vAlign w:val="center"/>
          </w:tcPr>
          <w:p w14:paraId="56AEA2D3" w14:textId="149A4327" w:rsidR="00AB62C0" w:rsidRDefault="00AB62C0" w:rsidP="00AB62C0">
            <w:pPr>
              <w:spacing w:before="0" w:after="0"/>
              <w:rPr>
                <w:rFonts w:eastAsia="Times New Roman"/>
                <w:color w:val="000000"/>
                <w:sz w:val="16"/>
                <w:szCs w:val="16"/>
                <w:lang w:eastAsia="tr-TR"/>
              </w:rPr>
            </w:pPr>
            <w:r>
              <w:rPr>
                <w:rFonts w:eastAsia="Times New Roman"/>
                <w:color w:val="000000"/>
                <w:sz w:val="16"/>
                <w:szCs w:val="16"/>
                <w:lang w:eastAsia="tr-TR"/>
              </w:rPr>
              <w:t>0538 Fatura Beyan</w:t>
            </w:r>
            <w:r w:rsidR="00502322">
              <w:rPr>
                <w:rFonts w:eastAsia="Times New Roman"/>
                <w:color w:val="000000"/>
                <w:sz w:val="16"/>
                <w:szCs w:val="16"/>
                <w:lang w:eastAsia="tr-TR"/>
              </w:rPr>
              <w:t>ı</w:t>
            </w:r>
          </w:p>
        </w:tc>
      </w:tr>
      <w:tr w:rsidR="00AB62C0" w14:paraId="4209376C" w14:textId="77777777" w:rsidTr="000B4CBB">
        <w:trPr>
          <w:trHeight w:val="136"/>
        </w:trPr>
        <w:tc>
          <w:tcPr>
            <w:tcW w:w="1241" w:type="dxa"/>
            <w:tcBorders>
              <w:top w:val="nil"/>
              <w:left w:val="single" w:sz="4" w:space="0" w:color="auto"/>
              <w:bottom w:val="single" w:sz="4" w:space="0" w:color="auto"/>
              <w:right w:val="single" w:sz="4" w:space="0" w:color="auto"/>
            </w:tcBorders>
            <w:shd w:val="clear" w:color="000000" w:fill="FFFFFF"/>
            <w:noWrap/>
            <w:vAlign w:val="center"/>
            <w:hideMark/>
          </w:tcPr>
          <w:p w14:paraId="6FEDF083" w14:textId="562FD2C0" w:rsidR="00AB62C0" w:rsidRDefault="007B0C0D"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IRI</w:t>
            </w:r>
          </w:p>
        </w:tc>
        <w:tc>
          <w:tcPr>
            <w:tcW w:w="1310" w:type="dxa"/>
            <w:tcBorders>
              <w:top w:val="nil"/>
              <w:left w:val="nil"/>
              <w:bottom w:val="single" w:sz="4" w:space="0" w:color="auto"/>
              <w:right w:val="single" w:sz="4" w:space="0" w:color="auto"/>
            </w:tcBorders>
            <w:shd w:val="clear" w:color="000000" w:fill="FFFFFF"/>
            <w:vAlign w:val="center"/>
            <w:hideMark/>
          </w:tcPr>
          <w:p w14:paraId="1630B4DF"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İran TTA</w:t>
            </w:r>
          </w:p>
        </w:tc>
        <w:tc>
          <w:tcPr>
            <w:tcW w:w="4820" w:type="dxa"/>
            <w:tcBorders>
              <w:top w:val="nil"/>
              <w:left w:val="nil"/>
              <w:bottom w:val="single" w:sz="4" w:space="0" w:color="auto"/>
              <w:right w:val="single" w:sz="4" w:space="0" w:color="auto"/>
            </w:tcBorders>
            <w:shd w:val="clear" w:color="000000" w:fill="FFFFFF"/>
            <w:vAlign w:val="center"/>
            <w:hideMark/>
          </w:tcPr>
          <w:p w14:paraId="65979C69"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İran (616)</w:t>
            </w:r>
          </w:p>
        </w:tc>
        <w:tc>
          <w:tcPr>
            <w:tcW w:w="4820" w:type="dxa"/>
            <w:tcBorders>
              <w:top w:val="nil"/>
              <w:left w:val="nil"/>
              <w:bottom w:val="single" w:sz="4" w:space="0" w:color="auto"/>
              <w:right w:val="single" w:sz="4" w:space="0" w:color="auto"/>
            </w:tcBorders>
            <w:shd w:val="clear" w:color="000000" w:fill="FFFFFF"/>
            <w:vAlign w:val="center"/>
            <w:hideMark/>
          </w:tcPr>
          <w:p w14:paraId="04585A57"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İran (616)</w:t>
            </w:r>
          </w:p>
        </w:tc>
        <w:tc>
          <w:tcPr>
            <w:tcW w:w="560" w:type="dxa"/>
            <w:tcBorders>
              <w:top w:val="nil"/>
              <w:left w:val="nil"/>
              <w:bottom w:val="single" w:sz="4" w:space="0" w:color="auto"/>
              <w:right w:val="single" w:sz="4" w:space="0" w:color="auto"/>
            </w:tcBorders>
            <w:shd w:val="clear" w:color="000000" w:fill="FFFFFF"/>
            <w:vAlign w:val="center"/>
            <w:hideMark/>
          </w:tcPr>
          <w:p w14:paraId="4C8E6830"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0E3FD634" w14:textId="77777777" w:rsidR="00AB62C0" w:rsidRDefault="00AB62C0" w:rsidP="00AB62C0">
            <w:pPr>
              <w:spacing w:before="0" w:beforeAutospacing="0" w:after="0" w:afterAutospacing="0"/>
              <w:rPr>
                <w:rFonts w:eastAsia="Times New Roman"/>
                <w:sz w:val="16"/>
                <w:szCs w:val="16"/>
                <w:lang w:eastAsia="tr-TR"/>
              </w:rPr>
            </w:pPr>
            <w:r>
              <w:rPr>
                <w:rFonts w:eastAsia="Times New Roman"/>
                <w:sz w:val="16"/>
                <w:szCs w:val="16"/>
                <w:lang w:eastAsia="tr-TR"/>
              </w:rPr>
              <w:t>0866 Menşe İspat Belgesi</w:t>
            </w:r>
          </w:p>
        </w:tc>
      </w:tr>
      <w:tr w:rsidR="00AB62C0" w14:paraId="0B35B5D8" w14:textId="77777777" w:rsidTr="000B4CBB">
        <w:trPr>
          <w:trHeight w:val="130"/>
        </w:trPr>
        <w:tc>
          <w:tcPr>
            <w:tcW w:w="1241" w:type="dxa"/>
            <w:tcBorders>
              <w:top w:val="nil"/>
              <w:left w:val="single" w:sz="4" w:space="0" w:color="auto"/>
              <w:bottom w:val="single" w:sz="4" w:space="0" w:color="auto"/>
              <w:right w:val="single" w:sz="4" w:space="0" w:color="auto"/>
            </w:tcBorders>
            <w:shd w:val="clear" w:color="000000" w:fill="FFFFFF"/>
            <w:noWrap/>
            <w:vAlign w:val="center"/>
            <w:hideMark/>
          </w:tcPr>
          <w:p w14:paraId="769FFC5A"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D8</w:t>
            </w:r>
          </w:p>
        </w:tc>
        <w:tc>
          <w:tcPr>
            <w:tcW w:w="1310" w:type="dxa"/>
            <w:tcBorders>
              <w:top w:val="nil"/>
              <w:left w:val="nil"/>
              <w:bottom w:val="single" w:sz="4" w:space="0" w:color="auto"/>
              <w:right w:val="single" w:sz="4" w:space="0" w:color="auto"/>
            </w:tcBorders>
            <w:shd w:val="clear" w:color="000000" w:fill="FFFFFF"/>
            <w:vAlign w:val="center"/>
            <w:hideMark/>
          </w:tcPr>
          <w:p w14:paraId="72A10BE4"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D8 TTA</w:t>
            </w:r>
          </w:p>
        </w:tc>
        <w:tc>
          <w:tcPr>
            <w:tcW w:w="4820" w:type="dxa"/>
            <w:tcBorders>
              <w:top w:val="nil"/>
              <w:left w:val="nil"/>
              <w:bottom w:val="single" w:sz="4" w:space="0" w:color="auto"/>
              <w:right w:val="single" w:sz="4" w:space="0" w:color="auto"/>
            </w:tcBorders>
            <w:shd w:val="clear" w:color="000000" w:fill="FFFFFF"/>
            <w:vAlign w:val="center"/>
            <w:hideMark/>
          </w:tcPr>
          <w:p w14:paraId="27522C21" w14:textId="3A09C5EC" w:rsidR="00AB62C0" w:rsidRDefault="00AB62C0" w:rsidP="00AB62C0">
            <w:pPr>
              <w:spacing w:before="0" w:beforeAutospacing="0" w:after="0" w:afterAutospacing="0"/>
              <w:rPr>
                <w:rFonts w:eastAsia="Times New Roman"/>
                <w:strike/>
                <w:color w:val="000000"/>
                <w:sz w:val="16"/>
                <w:szCs w:val="16"/>
                <w:lang w:eastAsia="tr-TR"/>
              </w:rPr>
            </w:pPr>
            <w:r>
              <w:rPr>
                <w:rFonts w:eastAsia="Times New Roman"/>
                <w:color w:val="000000"/>
                <w:sz w:val="16"/>
                <w:szCs w:val="16"/>
                <w:lang w:eastAsia="tr-TR"/>
              </w:rPr>
              <w:t>Endonezya(700)+İran(616)+Malezya(701)+Nijerya(288)+Pakistan(662)</w:t>
            </w:r>
            <w:r w:rsidR="00502322">
              <w:rPr>
                <w:rFonts w:eastAsia="Times New Roman"/>
                <w:color w:val="000000"/>
                <w:sz w:val="16"/>
                <w:szCs w:val="16"/>
                <w:lang w:eastAsia="tr-TR"/>
              </w:rPr>
              <w:t>+ Bangladeş (666</w:t>
            </w:r>
            <w:r w:rsidR="00C769E1">
              <w:rPr>
                <w:rFonts w:eastAsia="Times New Roman"/>
                <w:color w:val="000000"/>
                <w:sz w:val="16"/>
                <w:szCs w:val="16"/>
                <w:lang w:eastAsia="tr-TR"/>
              </w:rPr>
              <w:t>)</w:t>
            </w:r>
          </w:p>
        </w:tc>
        <w:tc>
          <w:tcPr>
            <w:tcW w:w="4820" w:type="dxa"/>
            <w:tcBorders>
              <w:top w:val="nil"/>
              <w:left w:val="nil"/>
              <w:bottom w:val="single" w:sz="4" w:space="0" w:color="auto"/>
              <w:right w:val="single" w:sz="4" w:space="0" w:color="auto"/>
            </w:tcBorders>
            <w:shd w:val="clear" w:color="000000" w:fill="FFFFFF"/>
            <w:vAlign w:val="center"/>
            <w:hideMark/>
          </w:tcPr>
          <w:p w14:paraId="1673C309" w14:textId="15FD82DC"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Endonezya(700)+İran(616)+Malezya(701)+Nijerya(288)+Pakistan(662) </w:t>
            </w:r>
            <w:r w:rsidR="00502322">
              <w:rPr>
                <w:rFonts w:eastAsia="Times New Roman"/>
                <w:color w:val="000000"/>
                <w:sz w:val="16"/>
                <w:szCs w:val="16"/>
                <w:lang w:eastAsia="tr-TR"/>
              </w:rPr>
              <w:t>+ Bangladeş (666</w:t>
            </w:r>
            <w:r w:rsidR="00C769E1">
              <w:rPr>
                <w:rFonts w:eastAsia="Times New Roman"/>
                <w:color w:val="000000"/>
                <w:sz w:val="16"/>
                <w:szCs w:val="16"/>
                <w:lang w:eastAsia="tr-TR"/>
              </w:rPr>
              <w:t>)</w:t>
            </w:r>
          </w:p>
        </w:tc>
        <w:tc>
          <w:tcPr>
            <w:tcW w:w="560" w:type="dxa"/>
            <w:tcBorders>
              <w:top w:val="nil"/>
              <w:left w:val="nil"/>
              <w:bottom w:val="single" w:sz="4" w:space="0" w:color="auto"/>
              <w:right w:val="single" w:sz="4" w:space="0" w:color="auto"/>
            </w:tcBorders>
            <w:shd w:val="clear" w:color="000000" w:fill="FFFFFF"/>
            <w:vAlign w:val="center"/>
            <w:hideMark/>
          </w:tcPr>
          <w:p w14:paraId="720DE9F6"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hideMark/>
          </w:tcPr>
          <w:p w14:paraId="1AD57D54"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0974-D-8 Menşe İspat Belgesi </w:t>
            </w:r>
          </w:p>
        </w:tc>
      </w:tr>
      <w:tr w:rsidR="00AB62C0" w14:paraId="673B12AF" w14:textId="77777777" w:rsidTr="000B4CBB">
        <w:trPr>
          <w:trHeight w:val="138"/>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268DC708"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MD</w:t>
            </w:r>
          </w:p>
        </w:tc>
        <w:tc>
          <w:tcPr>
            <w:tcW w:w="1310" w:type="dxa"/>
            <w:tcBorders>
              <w:top w:val="nil"/>
              <w:left w:val="single" w:sz="4" w:space="0" w:color="auto"/>
              <w:bottom w:val="single" w:sz="4" w:space="0" w:color="auto"/>
              <w:right w:val="single" w:sz="4" w:space="0" w:color="auto"/>
            </w:tcBorders>
            <w:shd w:val="clear" w:color="000000" w:fill="FFFFFF"/>
            <w:vAlign w:val="center"/>
          </w:tcPr>
          <w:p w14:paraId="28195427"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Moldova STA</w:t>
            </w:r>
          </w:p>
        </w:tc>
        <w:tc>
          <w:tcPr>
            <w:tcW w:w="4820" w:type="dxa"/>
            <w:tcBorders>
              <w:top w:val="nil"/>
              <w:left w:val="single" w:sz="4" w:space="0" w:color="auto"/>
              <w:bottom w:val="single" w:sz="4" w:space="0" w:color="auto"/>
              <w:right w:val="single" w:sz="4" w:space="0" w:color="auto"/>
            </w:tcBorders>
            <w:shd w:val="clear" w:color="000000" w:fill="FFFFFF"/>
            <w:vAlign w:val="center"/>
          </w:tcPr>
          <w:p w14:paraId="6EBE1244" w14:textId="277E0014"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Moldova</w:t>
            </w:r>
            <w:r w:rsidR="00E9382F">
              <w:rPr>
                <w:rFonts w:eastAsia="Times New Roman"/>
                <w:color w:val="000000"/>
                <w:sz w:val="16"/>
                <w:szCs w:val="16"/>
                <w:lang w:eastAsia="tr-TR"/>
              </w:rPr>
              <w:t xml:space="preserve"> </w:t>
            </w:r>
            <w:r>
              <w:rPr>
                <w:rFonts w:eastAsia="Times New Roman"/>
                <w:color w:val="000000"/>
                <w:sz w:val="16"/>
                <w:szCs w:val="16"/>
                <w:lang w:eastAsia="tr-TR"/>
              </w:rPr>
              <w:t>(074)</w:t>
            </w:r>
          </w:p>
        </w:tc>
        <w:tc>
          <w:tcPr>
            <w:tcW w:w="4820" w:type="dxa"/>
            <w:tcBorders>
              <w:top w:val="nil"/>
              <w:left w:val="single" w:sz="4" w:space="0" w:color="auto"/>
              <w:bottom w:val="single" w:sz="4" w:space="0" w:color="auto"/>
              <w:right w:val="single" w:sz="4" w:space="0" w:color="auto"/>
            </w:tcBorders>
            <w:shd w:val="clear" w:color="000000" w:fill="FFFFFF"/>
            <w:vAlign w:val="center"/>
          </w:tcPr>
          <w:p w14:paraId="0CCF9A17" w14:textId="05F08A1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Moldova + AB Üyesi Ülkeler</w:t>
            </w:r>
            <w:r w:rsidR="00C232B8">
              <w:rPr>
                <w:rFonts w:eastAsia="Times New Roman"/>
                <w:color w:val="000000"/>
                <w:sz w:val="16"/>
                <w:szCs w:val="16"/>
                <w:lang w:eastAsia="tr-TR"/>
              </w:rPr>
              <w:t xml:space="preserve"> </w:t>
            </w:r>
            <w:r>
              <w:rPr>
                <w:rFonts w:eastAsia="Times New Roman"/>
                <w:color w:val="000000"/>
                <w:sz w:val="16"/>
                <w:szCs w:val="16"/>
                <w:lang w:eastAsia="tr-TR"/>
              </w:rPr>
              <w:t xml:space="preserve">+ </w:t>
            </w:r>
            <w:r w:rsidR="00C232B8">
              <w:rPr>
                <w:rFonts w:eastAsia="Times New Roman"/>
                <w:color w:val="000000"/>
                <w:sz w:val="16"/>
                <w:szCs w:val="16"/>
                <w:lang w:eastAsia="tr-TR"/>
              </w:rPr>
              <w:t xml:space="preserve">San Marino + Andorra + </w:t>
            </w:r>
            <w:r>
              <w:rPr>
                <w:rFonts w:eastAsia="Times New Roman"/>
                <w:color w:val="000000"/>
                <w:sz w:val="16"/>
                <w:szCs w:val="16"/>
                <w:lang w:eastAsia="tr-TR"/>
              </w:rPr>
              <w:t>Arnavutluk + Bosna-Hersek + Karadağ + Makedonya + Sırbistan</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135720AD"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Var (5)</w:t>
            </w:r>
          </w:p>
        </w:tc>
        <w:tc>
          <w:tcPr>
            <w:tcW w:w="1424" w:type="dxa"/>
            <w:tcBorders>
              <w:top w:val="nil"/>
              <w:left w:val="nil"/>
              <w:bottom w:val="single" w:sz="4" w:space="0" w:color="auto"/>
              <w:right w:val="single" w:sz="4" w:space="0" w:color="auto"/>
            </w:tcBorders>
            <w:shd w:val="clear" w:color="000000" w:fill="FFFFFF"/>
            <w:vAlign w:val="center"/>
          </w:tcPr>
          <w:p w14:paraId="108D48CB"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p w14:paraId="172E5337"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722126CB" w14:textId="77777777" w:rsidTr="000B4CBB">
        <w:trPr>
          <w:trHeight w:val="130"/>
        </w:trPr>
        <w:tc>
          <w:tcPr>
            <w:tcW w:w="124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48BC22" w14:textId="7777777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KOS</w:t>
            </w:r>
          </w:p>
        </w:tc>
        <w:tc>
          <w:tcPr>
            <w:tcW w:w="13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64828"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Kosova STA</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EAFE46"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Kosova (095) </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991CD" w14:textId="77EE478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Kosova (095) + AB Üyesi Ülkeler+ Arnavutluk + Bosna-Hersek + Karadağ + </w:t>
            </w:r>
            <w:r w:rsidR="00AD0A88">
              <w:rPr>
                <w:rFonts w:eastAsia="Times New Roman"/>
                <w:color w:val="000000"/>
                <w:sz w:val="16"/>
                <w:szCs w:val="16"/>
                <w:lang w:eastAsia="tr-TR"/>
              </w:rPr>
              <w:t xml:space="preserve">Makedonya + Sırbistan </w:t>
            </w:r>
          </w:p>
        </w:tc>
        <w:tc>
          <w:tcPr>
            <w:tcW w:w="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CB6586"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Var (5)</w:t>
            </w:r>
          </w:p>
        </w:tc>
        <w:tc>
          <w:tcPr>
            <w:tcW w:w="1424" w:type="dxa"/>
            <w:tcBorders>
              <w:top w:val="nil"/>
              <w:left w:val="nil"/>
              <w:bottom w:val="single" w:sz="4" w:space="0" w:color="auto"/>
              <w:right w:val="single" w:sz="4" w:space="0" w:color="auto"/>
            </w:tcBorders>
            <w:shd w:val="clear" w:color="000000" w:fill="FFFFFF"/>
            <w:vAlign w:val="center"/>
            <w:hideMark/>
          </w:tcPr>
          <w:p w14:paraId="3002AFDB"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0302 EUR.1 Dolaşım Belgesi</w:t>
            </w:r>
          </w:p>
        </w:tc>
      </w:tr>
      <w:tr w:rsidR="00AB62C0" w14:paraId="74A91945" w14:textId="77777777" w:rsidTr="000B4CBB">
        <w:trPr>
          <w:trHeight w:val="218"/>
        </w:trPr>
        <w:tc>
          <w:tcPr>
            <w:tcW w:w="1241" w:type="dxa"/>
            <w:vMerge/>
            <w:tcBorders>
              <w:top w:val="nil"/>
              <w:left w:val="single" w:sz="4" w:space="0" w:color="auto"/>
              <w:bottom w:val="single" w:sz="4" w:space="0" w:color="auto"/>
              <w:right w:val="single" w:sz="4" w:space="0" w:color="auto"/>
            </w:tcBorders>
            <w:vAlign w:val="center"/>
            <w:hideMark/>
          </w:tcPr>
          <w:p w14:paraId="7CDA2976"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vMerge/>
            <w:tcBorders>
              <w:top w:val="nil"/>
              <w:left w:val="single" w:sz="4" w:space="0" w:color="auto"/>
              <w:bottom w:val="single" w:sz="4" w:space="0" w:color="auto"/>
              <w:right w:val="single" w:sz="4" w:space="0" w:color="auto"/>
            </w:tcBorders>
            <w:vAlign w:val="center"/>
            <w:hideMark/>
          </w:tcPr>
          <w:p w14:paraId="58758D7A"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30C153AB" w14:textId="77777777" w:rsidR="00AB62C0" w:rsidRDefault="00AB62C0" w:rsidP="00AB62C0">
            <w:pPr>
              <w:spacing w:before="0" w:beforeAutospacing="0" w:after="0" w:afterAutospacing="0"/>
              <w:rPr>
                <w:rFonts w:eastAsia="Times New Roman"/>
                <w:color w:val="000000"/>
                <w:sz w:val="16"/>
                <w:szCs w:val="16"/>
                <w:lang w:eastAsia="tr-TR"/>
              </w:rPr>
            </w:pPr>
          </w:p>
        </w:tc>
        <w:tc>
          <w:tcPr>
            <w:tcW w:w="4820" w:type="dxa"/>
            <w:vMerge/>
            <w:tcBorders>
              <w:top w:val="nil"/>
              <w:left w:val="single" w:sz="4" w:space="0" w:color="auto"/>
              <w:bottom w:val="single" w:sz="4" w:space="0" w:color="auto"/>
              <w:right w:val="single" w:sz="4" w:space="0" w:color="auto"/>
            </w:tcBorders>
            <w:vAlign w:val="center"/>
            <w:hideMark/>
          </w:tcPr>
          <w:p w14:paraId="03B39281" w14:textId="77777777" w:rsidR="00AB62C0" w:rsidRDefault="00AB62C0" w:rsidP="00AB62C0">
            <w:pPr>
              <w:spacing w:before="0" w:beforeAutospacing="0" w:after="0" w:afterAutospacing="0"/>
              <w:rPr>
                <w:rFonts w:eastAsia="Times New Roman"/>
                <w:color w:val="000000"/>
                <w:sz w:val="16"/>
                <w:szCs w:val="16"/>
                <w:lang w:eastAsia="tr-TR"/>
              </w:rPr>
            </w:pPr>
          </w:p>
        </w:tc>
        <w:tc>
          <w:tcPr>
            <w:tcW w:w="560" w:type="dxa"/>
            <w:vMerge/>
            <w:tcBorders>
              <w:top w:val="nil"/>
              <w:left w:val="single" w:sz="4" w:space="0" w:color="auto"/>
              <w:bottom w:val="single" w:sz="4" w:space="0" w:color="auto"/>
              <w:right w:val="single" w:sz="4" w:space="0" w:color="auto"/>
            </w:tcBorders>
            <w:vAlign w:val="center"/>
            <w:hideMark/>
          </w:tcPr>
          <w:p w14:paraId="1B080800" w14:textId="77777777" w:rsidR="00AB62C0" w:rsidRDefault="00AB62C0" w:rsidP="00AB62C0">
            <w:pPr>
              <w:spacing w:before="0" w:beforeAutospacing="0" w:after="0" w:afterAutospacing="0"/>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hideMark/>
          </w:tcPr>
          <w:p w14:paraId="1E27B720"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0538 Fatura Beyanı</w:t>
            </w:r>
          </w:p>
        </w:tc>
      </w:tr>
      <w:tr w:rsidR="00AB62C0" w14:paraId="293B1FE9" w14:textId="77777777" w:rsidTr="000B4CBB">
        <w:trPr>
          <w:trHeight w:val="137"/>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163B5352" w14:textId="77777777" w:rsidR="00AB62C0" w:rsidRPr="00DC2832" w:rsidRDefault="00AB62C0" w:rsidP="00AB62C0">
            <w:pPr>
              <w:spacing w:before="0" w:beforeAutospacing="0" w:after="0" w:afterAutospacing="0"/>
              <w:ind w:firstLineChars="100" w:firstLine="160"/>
              <w:rPr>
                <w:rFonts w:eastAsia="Times New Roman"/>
                <w:sz w:val="16"/>
                <w:szCs w:val="16"/>
                <w:lang w:eastAsia="tr-TR"/>
              </w:rPr>
            </w:pPr>
          </w:p>
          <w:p w14:paraId="7CF82FF3" w14:textId="77777777" w:rsidR="00AB62C0" w:rsidRPr="00C87270" w:rsidRDefault="00AB62C0" w:rsidP="00AB62C0">
            <w:pPr>
              <w:spacing w:before="0" w:beforeAutospacing="0" w:after="0" w:afterAutospacing="0"/>
              <w:ind w:firstLineChars="100" w:firstLine="161"/>
              <w:rPr>
                <w:rFonts w:eastAsia="Times New Roman"/>
                <w:b/>
                <w:sz w:val="16"/>
                <w:szCs w:val="16"/>
                <w:lang w:eastAsia="tr-TR"/>
              </w:rPr>
            </w:pPr>
            <w:r w:rsidRPr="00C87270">
              <w:rPr>
                <w:rFonts w:eastAsia="Times New Roman"/>
                <w:b/>
                <w:sz w:val="16"/>
                <w:szCs w:val="16"/>
                <w:lang w:eastAsia="tr-TR"/>
              </w:rPr>
              <w:t>FAR</w:t>
            </w:r>
          </w:p>
          <w:p w14:paraId="58548233" w14:textId="77777777" w:rsidR="00AB62C0" w:rsidRPr="00DC2832" w:rsidRDefault="00AB62C0" w:rsidP="00AB62C0">
            <w:pPr>
              <w:spacing w:before="0" w:beforeAutospacing="0" w:after="0" w:afterAutospacing="0"/>
              <w:ind w:firstLineChars="100" w:firstLine="161"/>
              <w:rPr>
                <w:rFonts w:eastAsia="Times New Roman"/>
                <w:b/>
                <w:bCs/>
                <w:sz w:val="16"/>
                <w:szCs w:val="16"/>
                <w:lang w:eastAsia="tr-TR"/>
              </w:rPr>
            </w:pPr>
          </w:p>
        </w:tc>
        <w:tc>
          <w:tcPr>
            <w:tcW w:w="1310" w:type="dxa"/>
            <w:tcBorders>
              <w:top w:val="nil"/>
              <w:left w:val="single" w:sz="4" w:space="0" w:color="auto"/>
              <w:bottom w:val="single" w:sz="4" w:space="0" w:color="auto"/>
              <w:right w:val="single" w:sz="4" w:space="0" w:color="auto"/>
            </w:tcBorders>
            <w:shd w:val="clear" w:color="000000" w:fill="FFFFFF"/>
            <w:vAlign w:val="center"/>
          </w:tcPr>
          <w:p w14:paraId="3D13C15C" w14:textId="77777777" w:rsidR="00AB62C0" w:rsidRPr="00DC2832" w:rsidRDefault="00AB62C0" w:rsidP="00AB62C0">
            <w:pPr>
              <w:spacing w:before="0" w:beforeAutospacing="0" w:after="0" w:afterAutospacing="0"/>
              <w:rPr>
                <w:rFonts w:eastAsia="Times New Roman"/>
                <w:sz w:val="16"/>
                <w:szCs w:val="16"/>
                <w:lang w:eastAsia="tr-TR"/>
              </w:rPr>
            </w:pPr>
          </w:p>
          <w:p w14:paraId="39EDB04D" w14:textId="77777777" w:rsidR="00AB62C0" w:rsidRPr="00DC2832" w:rsidRDefault="00AB62C0" w:rsidP="00AB62C0">
            <w:pPr>
              <w:spacing w:before="0" w:beforeAutospacing="0" w:after="0" w:afterAutospacing="0"/>
              <w:rPr>
                <w:rFonts w:eastAsia="Times New Roman"/>
                <w:sz w:val="16"/>
                <w:szCs w:val="16"/>
                <w:lang w:eastAsia="tr-TR"/>
              </w:rPr>
            </w:pPr>
            <w:r w:rsidRPr="00DC2832">
              <w:rPr>
                <w:rFonts w:eastAsia="Times New Roman"/>
                <w:sz w:val="16"/>
                <w:szCs w:val="16"/>
                <w:lang w:eastAsia="tr-TR"/>
              </w:rPr>
              <w:t>Faroe STA</w:t>
            </w:r>
          </w:p>
          <w:p w14:paraId="6E91578E" w14:textId="77777777" w:rsidR="00AB62C0" w:rsidRPr="00DC2832" w:rsidRDefault="00AB62C0" w:rsidP="00AB62C0">
            <w:pPr>
              <w:spacing w:before="0" w:beforeAutospacing="0" w:after="0" w:afterAutospacing="0"/>
              <w:rPr>
                <w:rFonts w:eastAsia="Times New Roman"/>
                <w:sz w:val="16"/>
                <w:szCs w:val="16"/>
                <w:lang w:eastAsia="tr-TR"/>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58D8DDC4" w14:textId="77777777" w:rsidR="00AB62C0" w:rsidRPr="00DC2832" w:rsidRDefault="00AB62C0" w:rsidP="00AB62C0">
            <w:pPr>
              <w:spacing w:before="0" w:beforeAutospacing="0" w:after="0" w:afterAutospacing="0"/>
              <w:rPr>
                <w:rFonts w:eastAsia="Times New Roman"/>
                <w:sz w:val="16"/>
                <w:szCs w:val="16"/>
              </w:rPr>
            </w:pPr>
            <w:r w:rsidRPr="00DC2832">
              <w:rPr>
                <w:rFonts w:eastAsia="Times New Roman"/>
                <w:sz w:val="16"/>
                <w:szCs w:val="16"/>
              </w:rPr>
              <w:t xml:space="preserve">Faroe Adaları (041) </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12C099B9" w14:textId="77777777" w:rsidR="00AB62C0" w:rsidRPr="00DC2832" w:rsidRDefault="00AB62C0" w:rsidP="00AB62C0">
            <w:pPr>
              <w:spacing w:before="0" w:beforeAutospacing="0" w:after="0" w:afterAutospacing="0"/>
              <w:rPr>
                <w:rFonts w:eastAsia="Times New Roman"/>
                <w:sz w:val="16"/>
                <w:szCs w:val="16"/>
                <w:lang w:eastAsia="tr-TR"/>
              </w:rPr>
            </w:pPr>
            <w:r w:rsidRPr="00DC2832">
              <w:rPr>
                <w:rFonts w:eastAsia="Times New Roman"/>
                <w:sz w:val="16"/>
                <w:szCs w:val="16"/>
              </w:rPr>
              <w:t>Faroe Adaları (041) + AB Üyesi Ülkeler +</w:t>
            </w:r>
            <w:r w:rsidR="00C232B8">
              <w:rPr>
                <w:rFonts w:eastAsia="Times New Roman"/>
                <w:sz w:val="16"/>
                <w:szCs w:val="16"/>
              </w:rPr>
              <w:t xml:space="preserve"> San Marino + Andorra +</w:t>
            </w:r>
            <w:r w:rsidRPr="00DC2832">
              <w:rPr>
                <w:rFonts w:eastAsia="Times New Roman"/>
                <w:sz w:val="16"/>
                <w:szCs w:val="16"/>
              </w:rPr>
              <w:t xml:space="preserve"> EFTA Üyesi Ülkeler</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01D608CE" w14:textId="77777777" w:rsidR="00AB62C0" w:rsidRPr="00DC2832" w:rsidRDefault="00AB62C0" w:rsidP="00AB62C0">
            <w:pPr>
              <w:spacing w:before="0" w:beforeAutospacing="0" w:after="0" w:afterAutospacing="0"/>
              <w:jc w:val="center"/>
              <w:rPr>
                <w:rFonts w:eastAsia="Times New Roman"/>
                <w:sz w:val="16"/>
                <w:szCs w:val="16"/>
                <w:lang w:eastAsia="tr-TR"/>
              </w:rPr>
            </w:pPr>
            <w:r w:rsidRPr="00DC2832">
              <w:rPr>
                <w:rFonts w:eastAsia="Times New Roman"/>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0B1C7BF7" w14:textId="77777777" w:rsidR="00AB62C0" w:rsidRPr="00DC2832" w:rsidRDefault="00AB62C0" w:rsidP="00AB62C0">
            <w:pPr>
              <w:spacing w:before="0" w:beforeAutospacing="0" w:after="0" w:afterAutospacing="0"/>
              <w:rPr>
                <w:rFonts w:eastAsia="Times New Roman"/>
                <w:sz w:val="16"/>
                <w:szCs w:val="16"/>
                <w:lang w:eastAsia="tr-TR"/>
              </w:rPr>
            </w:pPr>
            <w:r w:rsidRPr="00DC2832">
              <w:rPr>
                <w:rFonts w:eastAsia="Times New Roman"/>
                <w:sz w:val="16"/>
                <w:szCs w:val="16"/>
                <w:lang w:eastAsia="tr-TR"/>
              </w:rPr>
              <w:t>0302 EUR.1 Dolaşım Belgesi</w:t>
            </w:r>
          </w:p>
          <w:p w14:paraId="5ECC5DE4" w14:textId="77777777" w:rsidR="00AB62C0" w:rsidRPr="00DC2832" w:rsidRDefault="00AB62C0" w:rsidP="00AB62C0">
            <w:pPr>
              <w:spacing w:before="0" w:beforeAutospacing="0" w:after="0" w:afterAutospacing="0"/>
              <w:rPr>
                <w:rFonts w:eastAsia="Times New Roman"/>
                <w:sz w:val="16"/>
                <w:szCs w:val="16"/>
                <w:lang w:eastAsia="tr-TR"/>
              </w:rPr>
            </w:pPr>
            <w:r w:rsidRPr="00DC2832">
              <w:rPr>
                <w:rFonts w:eastAsia="Times New Roman"/>
                <w:sz w:val="16"/>
                <w:szCs w:val="16"/>
                <w:lang w:eastAsia="tr-TR"/>
              </w:rPr>
              <w:t>0538 Fatura Beyanı</w:t>
            </w:r>
          </w:p>
          <w:p w14:paraId="613AD646" w14:textId="77777777" w:rsidR="00AB62C0" w:rsidRPr="00DC2832" w:rsidRDefault="00AB62C0" w:rsidP="00AB62C0">
            <w:pPr>
              <w:spacing w:before="0" w:beforeAutospacing="0" w:after="0" w:afterAutospacing="0"/>
              <w:rPr>
                <w:rFonts w:eastAsia="Times New Roman"/>
                <w:sz w:val="16"/>
                <w:szCs w:val="16"/>
                <w:lang w:eastAsia="tr-TR"/>
              </w:rPr>
            </w:pPr>
          </w:p>
        </w:tc>
      </w:tr>
      <w:tr w:rsidR="00AB62C0" w14:paraId="033B31E2" w14:textId="77777777" w:rsidTr="000B4CBB">
        <w:trPr>
          <w:trHeight w:val="137"/>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5C43F75F" w14:textId="77777777" w:rsidR="00AB62C0" w:rsidRPr="00C87270" w:rsidRDefault="00AB62C0" w:rsidP="00AB62C0">
            <w:pPr>
              <w:spacing w:before="0" w:beforeAutospacing="0" w:after="0" w:afterAutospacing="0"/>
              <w:ind w:firstLineChars="100" w:firstLine="161"/>
              <w:rPr>
                <w:rFonts w:eastAsia="Times New Roman"/>
                <w:b/>
                <w:sz w:val="16"/>
                <w:szCs w:val="16"/>
                <w:lang w:eastAsia="tr-TR"/>
              </w:rPr>
            </w:pPr>
            <w:r w:rsidRPr="00C87270">
              <w:rPr>
                <w:rFonts w:eastAsia="Times New Roman"/>
                <w:b/>
                <w:sz w:val="16"/>
                <w:szCs w:val="16"/>
                <w:lang w:eastAsia="tr-TR"/>
              </w:rPr>
              <w:lastRenderedPageBreak/>
              <w:t>SIN</w:t>
            </w:r>
          </w:p>
        </w:tc>
        <w:tc>
          <w:tcPr>
            <w:tcW w:w="1310" w:type="dxa"/>
            <w:tcBorders>
              <w:top w:val="nil"/>
              <w:left w:val="single" w:sz="4" w:space="0" w:color="auto"/>
              <w:bottom w:val="single" w:sz="4" w:space="0" w:color="auto"/>
              <w:right w:val="single" w:sz="4" w:space="0" w:color="auto"/>
            </w:tcBorders>
            <w:shd w:val="clear" w:color="000000" w:fill="FFFFFF"/>
            <w:vAlign w:val="center"/>
          </w:tcPr>
          <w:p w14:paraId="3675ED86" w14:textId="77777777" w:rsidR="00AB62C0" w:rsidRPr="00DC2832" w:rsidRDefault="00AB62C0" w:rsidP="00AB62C0">
            <w:pPr>
              <w:spacing w:before="0" w:beforeAutospacing="0" w:after="0" w:afterAutospacing="0"/>
              <w:rPr>
                <w:rFonts w:eastAsia="Times New Roman"/>
                <w:sz w:val="16"/>
                <w:szCs w:val="16"/>
                <w:lang w:eastAsia="tr-TR"/>
              </w:rPr>
            </w:pPr>
            <w:r w:rsidRPr="00DC2832">
              <w:rPr>
                <w:rFonts w:eastAsia="Times New Roman"/>
                <w:sz w:val="16"/>
                <w:szCs w:val="16"/>
                <w:lang w:eastAsia="tr-TR"/>
              </w:rPr>
              <w:t>Singapur STA</w:t>
            </w:r>
          </w:p>
          <w:p w14:paraId="65260ABD" w14:textId="77777777" w:rsidR="00AB62C0" w:rsidRPr="00DC2832" w:rsidRDefault="00AB62C0" w:rsidP="00AB62C0">
            <w:pPr>
              <w:spacing w:before="0" w:beforeAutospacing="0" w:after="0" w:afterAutospacing="0"/>
              <w:rPr>
                <w:rFonts w:eastAsia="Times New Roman"/>
                <w:sz w:val="16"/>
                <w:szCs w:val="16"/>
                <w:lang w:eastAsia="tr-TR"/>
              </w:rPr>
            </w:pP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7F76E56C" w14:textId="77777777" w:rsidR="00AB62C0" w:rsidRPr="00DC2832" w:rsidRDefault="00AB62C0" w:rsidP="00AB62C0">
            <w:pPr>
              <w:spacing w:before="0" w:beforeAutospacing="0" w:after="0" w:afterAutospacing="0"/>
              <w:rPr>
                <w:sz w:val="16"/>
                <w:szCs w:val="16"/>
              </w:rPr>
            </w:pPr>
            <w:r w:rsidRPr="00DC2832">
              <w:rPr>
                <w:sz w:val="16"/>
                <w:szCs w:val="16"/>
              </w:rPr>
              <w:t>Singapur (706)</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0F4C6E9A" w14:textId="77777777" w:rsidR="00AB62C0" w:rsidRPr="00DC2832" w:rsidRDefault="00AB62C0" w:rsidP="00AB62C0">
            <w:pPr>
              <w:spacing w:before="0" w:beforeAutospacing="0" w:after="0" w:afterAutospacing="0"/>
              <w:rPr>
                <w:sz w:val="16"/>
                <w:szCs w:val="16"/>
              </w:rPr>
            </w:pPr>
            <w:r w:rsidRPr="00DC2832">
              <w:rPr>
                <w:sz w:val="16"/>
                <w:szCs w:val="16"/>
              </w:rPr>
              <w:t>Singapur (706)</w:t>
            </w:r>
          </w:p>
          <w:p w14:paraId="023BC1EC" w14:textId="77777777" w:rsidR="00AB62C0" w:rsidRPr="00DC2832" w:rsidRDefault="00AB62C0" w:rsidP="00AB62C0">
            <w:pPr>
              <w:spacing w:before="0" w:beforeAutospacing="0" w:after="0" w:afterAutospacing="0"/>
              <w:rPr>
                <w:sz w:val="16"/>
                <w:szCs w:val="16"/>
              </w:rPr>
            </w:pPr>
          </w:p>
        </w:tc>
        <w:tc>
          <w:tcPr>
            <w:tcW w:w="560" w:type="dxa"/>
            <w:tcBorders>
              <w:top w:val="nil"/>
              <w:left w:val="single" w:sz="4" w:space="0" w:color="auto"/>
              <w:bottom w:val="single" w:sz="4" w:space="0" w:color="auto"/>
              <w:right w:val="single" w:sz="4" w:space="0" w:color="auto"/>
            </w:tcBorders>
            <w:shd w:val="clear" w:color="000000" w:fill="FFFFFF"/>
            <w:vAlign w:val="center"/>
          </w:tcPr>
          <w:p w14:paraId="498B2225" w14:textId="77777777" w:rsidR="00AB62C0" w:rsidRPr="00DC2832" w:rsidRDefault="00AB62C0" w:rsidP="00AB62C0">
            <w:pPr>
              <w:spacing w:before="0" w:beforeAutospacing="0" w:after="0" w:afterAutospacing="0"/>
              <w:jc w:val="center"/>
              <w:rPr>
                <w:rFonts w:eastAsia="Times New Roman"/>
                <w:sz w:val="16"/>
                <w:szCs w:val="16"/>
                <w:lang w:eastAsia="tr-TR"/>
              </w:rPr>
            </w:pPr>
            <w:r w:rsidRPr="00DC2832">
              <w:rPr>
                <w:rFonts w:eastAsia="Times New Roman"/>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79A9D41C" w14:textId="77777777" w:rsidR="00AB62C0" w:rsidRPr="00DC2832" w:rsidRDefault="00AB62C0" w:rsidP="00AB62C0">
            <w:pPr>
              <w:spacing w:before="0" w:beforeAutospacing="0" w:after="0" w:afterAutospacing="0"/>
              <w:rPr>
                <w:rFonts w:eastAsia="Times New Roman"/>
                <w:sz w:val="16"/>
                <w:szCs w:val="16"/>
                <w:lang w:eastAsia="tr-TR"/>
              </w:rPr>
            </w:pPr>
            <w:r w:rsidRPr="00DC2832">
              <w:rPr>
                <w:rFonts w:eastAsia="Times New Roman"/>
                <w:sz w:val="16"/>
                <w:szCs w:val="16"/>
                <w:lang w:eastAsia="tr-TR"/>
              </w:rPr>
              <w:t>0842 Menşe Beyanı</w:t>
            </w:r>
          </w:p>
        </w:tc>
      </w:tr>
      <w:tr w:rsidR="00AB62C0" w14:paraId="2172B423" w14:textId="77777777" w:rsidTr="000B4CBB">
        <w:trPr>
          <w:trHeight w:val="137"/>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10F55A62" w14:textId="03B4EC24" w:rsidR="00AB62C0" w:rsidRPr="00DC2832" w:rsidRDefault="00AB62C0" w:rsidP="00AB62C0">
            <w:pPr>
              <w:spacing w:before="0" w:beforeAutospacing="0" w:after="0" w:afterAutospacing="0"/>
              <w:ind w:firstLineChars="100" w:firstLine="161"/>
              <w:rPr>
                <w:rFonts w:eastAsia="Times New Roman"/>
                <w:b/>
                <w:bCs/>
                <w:sz w:val="16"/>
                <w:szCs w:val="16"/>
                <w:lang w:eastAsia="tr-TR"/>
              </w:rPr>
            </w:pPr>
            <w:r w:rsidRPr="00DC2832">
              <w:rPr>
                <w:rFonts w:eastAsia="Times New Roman"/>
                <w:b/>
                <w:bCs/>
                <w:sz w:val="16"/>
                <w:szCs w:val="16"/>
                <w:lang w:eastAsia="tr-TR"/>
              </w:rPr>
              <w:t>V</w:t>
            </w:r>
            <w:r w:rsidR="007B0C0D">
              <w:rPr>
                <w:rFonts w:eastAsia="Times New Roman"/>
                <w:b/>
                <w:bCs/>
                <w:sz w:val="16"/>
                <w:szCs w:val="16"/>
                <w:lang w:eastAsia="tr-TR"/>
              </w:rPr>
              <w:t>NZ</w:t>
            </w:r>
          </w:p>
          <w:p w14:paraId="2F992CAF" w14:textId="77777777" w:rsidR="00AB62C0" w:rsidRPr="00C87270" w:rsidRDefault="00AB62C0" w:rsidP="00AB62C0">
            <w:pPr>
              <w:spacing w:before="0" w:beforeAutospacing="0" w:after="0" w:afterAutospacing="0"/>
              <w:ind w:firstLineChars="100" w:firstLine="161"/>
              <w:rPr>
                <w:rFonts w:eastAsia="Times New Roman"/>
                <w:b/>
                <w:sz w:val="16"/>
                <w:szCs w:val="16"/>
                <w:lang w:eastAsia="tr-TR"/>
              </w:rPr>
            </w:pPr>
          </w:p>
        </w:tc>
        <w:tc>
          <w:tcPr>
            <w:tcW w:w="1310" w:type="dxa"/>
            <w:tcBorders>
              <w:top w:val="nil"/>
              <w:left w:val="single" w:sz="4" w:space="0" w:color="auto"/>
              <w:bottom w:val="single" w:sz="4" w:space="0" w:color="auto"/>
              <w:right w:val="single" w:sz="4" w:space="0" w:color="auto"/>
            </w:tcBorders>
            <w:shd w:val="clear" w:color="000000" w:fill="FFFFFF"/>
            <w:vAlign w:val="center"/>
          </w:tcPr>
          <w:p w14:paraId="22540034" w14:textId="77777777" w:rsidR="00AB62C0" w:rsidRPr="00DC2832" w:rsidRDefault="00AB62C0" w:rsidP="00AB62C0">
            <w:pPr>
              <w:spacing w:before="0" w:beforeAutospacing="0" w:after="0" w:afterAutospacing="0"/>
              <w:rPr>
                <w:rFonts w:eastAsia="Times New Roman"/>
                <w:sz w:val="16"/>
                <w:szCs w:val="16"/>
                <w:lang w:eastAsia="tr-TR"/>
              </w:rPr>
            </w:pPr>
            <w:r w:rsidRPr="00DC2832">
              <w:rPr>
                <w:rFonts w:eastAsia="Times New Roman"/>
                <w:sz w:val="16"/>
                <w:szCs w:val="16"/>
                <w:lang w:eastAsia="tr-TR"/>
              </w:rPr>
              <w:t>Venezuela STA</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0B98A170" w14:textId="04BCCA1A" w:rsidR="00AB62C0" w:rsidRPr="00DC2832" w:rsidRDefault="00AB62C0" w:rsidP="00692AC1">
            <w:pPr>
              <w:spacing w:before="0" w:beforeAutospacing="0" w:after="0" w:afterAutospacing="0"/>
              <w:rPr>
                <w:sz w:val="16"/>
                <w:szCs w:val="16"/>
              </w:rPr>
            </w:pPr>
            <w:r w:rsidRPr="00DC2832">
              <w:rPr>
                <w:rFonts w:eastAsia="Times New Roman"/>
                <w:sz w:val="16"/>
                <w:szCs w:val="16"/>
              </w:rPr>
              <w:t>Venezuela</w:t>
            </w:r>
            <w:r w:rsidR="00BE4CED">
              <w:rPr>
                <w:rFonts w:eastAsia="Times New Roman"/>
                <w:sz w:val="16"/>
                <w:szCs w:val="16"/>
              </w:rPr>
              <w:t xml:space="preserve"> (</w:t>
            </w:r>
            <w:r w:rsidR="00692AC1">
              <w:rPr>
                <w:rFonts w:eastAsia="Times New Roman"/>
                <w:sz w:val="16"/>
                <w:szCs w:val="16"/>
              </w:rPr>
              <w:t>484</w:t>
            </w:r>
            <w:r w:rsidR="00BE4CED">
              <w:rPr>
                <w:rFonts w:eastAsia="Times New Roman"/>
                <w:sz w:val="16"/>
                <w:szCs w:val="16"/>
              </w:rPr>
              <w:t>)</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7975F14B" w14:textId="6B67E4C8" w:rsidR="00AB62C0" w:rsidRPr="00DC2832" w:rsidRDefault="00AB62C0" w:rsidP="00AB62C0">
            <w:pPr>
              <w:spacing w:before="0" w:beforeAutospacing="0" w:after="0" w:afterAutospacing="0"/>
              <w:rPr>
                <w:sz w:val="16"/>
                <w:szCs w:val="16"/>
              </w:rPr>
            </w:pPr>
            <w:r w:rsidRPr="00DC2832">
              <w:rPr>
                <w:rFonts w:eastAsia="Times New Roman"/>
                <w:sz w:val="16"/>
                <w:szCs w:val="16"/>
              </w:rPr>
              <w:t>Venezuela</w:t>
            </w:r>
            <w:r w:rsidR="00692AC1">
              <w:rPr>
                <w:rFonts w:eastAsia="Times New Roman"/>
                <w:sz w:val="16"/>
                <w:szCs w:val="16"/>
              </w:rPr>
              <w:t xml:space="preserve"> (484</w:t>
            </w:r>
            <w:r w:rsidR="00BE4CED">
              <w:rPr>
                <w:rFonts w:eastAsia="Times New Roman"/>
                <w:sz w:val="16"/>
                <w:szCs w:val="16"/>
              </w:rPr>
              <w:t>)</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3CB6BF82" w14:textId="77777777" w:rsidR="00AB62C0" w:rsidRPr="00DC2832" w:rsidRDefault="00AB62C0" w:rsidP="00AB62C0">
            <w:pPr>
              <w:spacing w:before="0" w:beforeAutospacing="0" w:after="0" w:afterAutospacing="0"/>
              <w:jc w:val="center"/>
              <w:rPr>
                <w:rFonts w:eastAsia="Times New Roman"/>
                <w:sz w:val="16"/>
                <w:szCs w:val="16"/>
                <w:lang w:eastAsia="tr-TR"/>
              </w:rPr>
            </w:pPr>
            <w:r w:rsidRPr="00DC2832">
              <w:rPr>
                <w:rFonts w:eastAsia="Times New Roman"/>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5B77E400" w14:textId="055F4850" w:rsidR="00AB62C0" w:rsidRPr="00DC2832" w:rsidRDefault="00D009D9" w:rsidP="00AB62C0">
            <w:pPr>
              <w:spacing w:before="0" w:beforeAutospacing="0" w:after="0" w:afterAutospacing="0"/>
              <w:rPr>
                <w:rFonts w:eastAsia="Times New Roman"/>
                <w:sz w:val="16"/>
                <w:szCs w:val="16"/>
                <w:lang w:eastAsia="tr-TR"/>
              </w:rPr>
            </w:pPr>
            <w:r>
              <w:rPr>
                <w:rFonts w:eastAsia="Times New Roman"/>
                <w:sz w:val="16"/>
                <w:szCs w:val="16"/>
                <w:lang w:eastAsia="tr-TR"/>
              </w:rPr>
              <w:t xml:space="preserve">0302 </w:t>
            </w:r>
            <w:r w:rsidR="00AB62C0" w:rsidRPr="00DC2832">
              <w:rPr>
                <w:rFonts w:eastAsia="Times New Roman"/>
                <w:sz w:val="16"/>
                <w:szCs w:val="16"/>
                <w:lang w:eastAsia="tr-TR"/>
              </w:rPr>
              <w:t xml:space="preserve">EUR.1 Dolaşım Belgesi </w:t>
            </w:r>
          </w:p>
        </w:tc>
      </w:tr>
      <w:tr w:rsidR="00AB62C0" w14:paraId="3111E7A8" w14:textId="77777777" w:rsidTr="000B4CBB">
        <w:trPr>
          <w:trHeight w:val="137"/>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39EB4073" w14:textId="389921AC" w:rsidR="001D613F" w:rsidRDefault="001D613F" w:rsidP="00AB62C0">
            <w:pPr>
              <w:spacing w:before="0" w:beforeAutospacing="0" w:after="0" w:afterAutospacing="0"/>
              <w:ind w:firstLineChars="100" w:firstLine="161"/>
              <w:rPr>
                <w:rFonts w:eastAsia="Times New Roman"/>
                <w:b/>
                <w:bCs/>
                <w:color w:val="000000"/>
                <w:sz w:val="16"/>
                <w:szCs w:val="16"/>
                <w:lang w:eastAsia="tr-TR"/>
              </w:rPr>
            </w:pPr>
          </w:p>
          <w:p w14:paraId="65ADA81C" w14:textId="5FD3EA4C" w:rsidR="001D613F" w:rsidRDefault="001D613F"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BK</w:t>
            </w:r>
          </w:p>
          <w:p w14:paraId="58BA847F" w14:textId="77777777" w:rsidR="00AB62C0" w:rsidRPr="00DC2832" w:rsidRDefault="00AB62C0" w:rsidP="00AB62C0">
            <w:pPr>
              <w:spacing w:before="0" w:beforeAutospacing="0" w:after="0" w:afterAutospacing="0"/>
              <w:ind w:firstLineChars="100" w:firstLine="161"/>
              <w:rPr>
                <w:rFonts w:eastAsia="Times New Roman"/>
                <w:b/>
                <w:bCs/>
                <w:sz w:val="16"/>
                <w:szCs w:val="16"/>
                <w:lang w:eastAsia="tr-TR"/>
              </w:rPr>
            </w:pPr>
          </w:p>
        </w:tc>
        <w:tc>
          <w:tcPr>
            <w:tcW w:w="1310" w:type="dxa"/>
            <w:tcBorders>
              <w:top w:val="nil"/>
              <w:left w:val="single" w:sz="4" w:space="0" w:color="auto"/>
              <w:bottom w:val="single" w:sz="4" w:space="0" w:color="auto"/>
              <w:right w:val="single" w:sz="4" w:space="0" w:color="auto"/>
            </w:tcBorders>
            <w:shd w:val="clear" w:color="000000" w:fill="FFFFFF"/>
            <w:vAlign w:val="center"/>
          </w:tcPr>
          <w:p w14:paraId="0679E9D6" w14:textId="0B3B0892" w:rsidR="00AB62C0" w:rsidRPr="00DC2832" w:rsidRDefault="00BE4CED" w:rsidP="00AB62C0">
            <w:pPr>
              <w:spacing w:before="0" w:beforeAutospacing="0" w:after="0" w:afterAutospacing="0"/>
              <w:rPr>
                <w:rFonts w:eastAsia="Times New Roman"/>
                <w:sz w:val="16"/>
                <w:szCs w:val="16"/>
                <w:lang w:eastAsia="tr-TR"/>
              </w:rPr>
            </w:pPr>
            <w:r>
              <w:rPr>
                <w:rFonts w:eastAsia="Times New Roman"/>
                <w:color w:val="000000"/>
                <w:sz w:val="16"/>
                <w:szCs w:val="16"/>
                <w:lang w:eastAsia="tr-TR"/>
              </w:rPr>
              <w:t xml:space="preserve">Birleşik Krallık </w:t>
            </w:r>
            <w:r w:rsidR="00AB62C0">
              <w:rPr>
                <w:rFonts w:eastAsia="Times New Roman"/>
                <w:color w:val="000000"/>
                <w:sz w:val="16"/>
                <w:szCs w:val="16"/>
                <w:lang w:eastAsia="tr-TR"/>
              </w:rPr>
              <w:t>STA</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0E0C6739" w14:textId="0AEE8004" w:rsidR="00AB62C0" w:rsidRPr="00DC2832" w:rsidRDefault="00BE4CED" w:rsidP="00AB62C0">
            <w:pPr>
              <w:spacing w:before="0" w:beforeAutospacing="0" w:after="0" w:afterAutospacing="0"/>
              <w:rPr>
                <w:rFonts w:eastAsia="Times New Roman"/>
                <w:sz w:val="16"/>
                <w:szCs w:val="16"/>
              </w:rPr>
            </w:pPr>
            <w:r>
              <w:rPr>
                <w:rFonts w:eastAsia="Times New Roman"/>
                <w:color w:val="000000"/>
                <w:sz w:val="16"/>
                <w:szCs w:val="16"/>
              </w:rPr>
              <w:t>Birleşik Krallık</w:t>
            </w:r>
            <w:r w:rsidR="001D613F">
              <w:rPr>
                <w:rFonts w:eastAsia="Times New Roman"/>
                <w:color w:val="000000"/>
                <w:sz w:val="16"/>
                <w:szCs w:val="16"/>
              </w:rPr>
              <w:t xml:space="preserve"> (006)</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0CE0BD31" w14:textId="088B9DAF" w:rsidR="00AB62C0" w:rsidRPr="00DC2832" w:rsidRDefault="00BE4CED" w:rsidP="00AB62C0">
            <w:pPr>
              <w:spacing w:before="0" w:beforeAutospacing="0" w:after="0" w:afterAutospacing="0"/>
              <w:rPr>
                <w:rFonts w:eastAsia="Times New Roman"/>
                <w:sz w:val="16"/>
                <w:szCs w:val="16"/>
              </w:rPr>
            </w:pPr>
            <w:r>
              <w:rPr>
                <w:rFonts w:eastAsia="Times New Roman"/>
                <w:color w:val="000000"/>
                <w:sz w:val="16"/>
                <w:szCs w:val="16"/>
              </w:rPr>
              <w:t>Birleşik Krallık</w:t>
            </w:r>
            <w:r w:rsidR="001D613F">
              <w:rPr>
                <w:rFonts w:eastAsia="Times New Roman"/>
                <w:color w:val="000000"/>
                <w:sz w:val="16"/>
                <w:szCs w:val="16"/>
              </w:rPr>
              <w:t xml:space="preserve"> (006)</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24C6BF38" w14:textId="77777777" w:rsidR="00AB62C0" w:rsidRPr="00DC2832" w:rsidRDefault="00AB62C0" w:rsidP="00AB62C0">
            <w:pPr>
              <w:spacing w:before="0" w:beforeAutospacing="0" w:after="0" w:afterAutospacing="0"/>
              <w:jc w:val="center"/>
              <w:rPr>
                <w:rFonts w:eastAsia="Times New Roman"/>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77A28695" w14:textId="051D9AE7" w:rsidR="00AB62C0" w:rsidRPr="00DC2832" w:rsidRDefault="000A5872" w:rsidP="00AB62C0">
            <w:pPr>
              <w:spacing w:before="0" w:beforeAutospacing="0" w:after="0" w:afterAutospacing="0"/>
              <w:rPr>
                <w:rFonts w:eastAsia="Times New Roman"/>
                <w:sz w:val="16"/>
                <w:szCs w:val="16"/>
                <w:lang w:eastAsia="tr-TR"/>
              </w:rPr>
            </w:pPr>
            <w:r>
              <w:rPr>
                <w:rFonts w:eastAsia="Times New Roman"/>
                <w:color w:val="000000"/>
                <w:sz w:val="16"/>
                <w:szCs w:val="16"/>
                <w:lang w:eastAsia="tr-TR"/>
              </w:rPr>
              <w:t xml:space="preserve">0842 </w:t>
            </w:r>
            <w:r w:rsidR="00AB62C0">
              <w:rPr>
                <w:rFonts w:eastAsia="Times New Roman"/>
                <w:color w:val="000000"/>
                <w:sz w:val="16"/>
                <w:szCs w:val="16"/>
                <w:lang w:eastAsia="tr-TR"/>
              </w:rPr>
              <w:t>Menşe Beyanı</w:t>
            </w:r>
          </w:p>
        </w:tc>
      </w:tr>
      <w:tr w:rsidR="00E45479" w:rsidRPr="00E45479" w14:paraId="4FEAE0E8" w14:textId="77777777" w:rsidTr="000B4CBB">
        <w:trPr>
          <w:trHeight w:val="137"/>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16F0F6AB" w14:textId="4ED3D321" w:rsidR="00E45479" w:rsidRPr="004E077B" w:rsidRDefault="00E45479" w:rsidP="00AB62C0">
            <w:pPr>
              <w:spacing w:before="0" w:beforeAutospacing="0" w:after="0" w:afterAutospacing="0"/>
              <w:ind w:firstLineChars="100" w:firstLine="161"/>
              <w:rPr>
                <w:rFonts w:eastAsia="Times New Roman"/>
                <w:b/>
                <w:bCs/>
                <w:color w:val="000000"/>
                <w:sz w:val="16"/>
                <w:szCs w:val="16"/>
                <w:lang w:eastAsia="tr-TR"/>
              </w:rPr>
            </w:pPr>
            <w:r w:rsidRPr="004E077B">
              <w:rPr>
                <w:rFonts w:eastAsia="Times New Roman"/>
                <w:b/>
                <w:bCs/>
                <w:color w:val="000000"/>
                <w:sz w:val="16"/>
                <w:szCs w:val="16"/>
                <w:lang w:eastAsia="tr-TR"/>
              </w:rPr>
              <w:t>TPSOIC</w:t>
            </w:r>
          </w:p>
        </w:tc>
        <w:tc>
          <w:tcPr>
            <w:tcW w:w="1310" w:type="dxa"/>
            <w:tcBorders>
              <w:top w:val="nil"/>
              <w:left w:val="single" w:sz="4" w:space="0" w:color="auto"/>
              <w:bottom w:val="single" w:sz="4" w:space="0" w:color="auto"/>
              <w:right w:val="single" w:sz="4" w:space="0" w:color="auto"/>
            </w:tcBorders>
            <w:shd w:val="clear" w:color="000000" w:fill="FFFFFF"/>
            <w:vAlign w:val="center"/>
          </w:tcPr>
          <w:p w14:paraId="3533C168" w14:textId="77777777" w:rsidR="00E45479" w:rsidRPr="004E077B" w:rsidRDefault="00E45479" w:rsidP="00AB62C0">
            <w:pPr>
              <w:spacing w:before="0" w:beforeAutospacing="0" w:after="0" w:afterAutospacing="0"/>
              <w:rPr>
                <w:rFonts w:eastAsia="Times New Roman"/>
                <w:color w:val="000000"/>
                <w:sz w:val="16"/>
                <w:szCs w:val="16"/>
                <w:lang w:eastAsia="tr-TR"/>
              </w:rPr>
            </w:pPr>
            <w:r w:rsidRPr="004E077B">
              <w:rPr>
                <w:rFonts w:eastAsia="Times New Roman"/>
                <w:color w:val="000000"/>
                <w:sz w:val="16"/>
                <w:szCs w:val="16"/>
                <w:lang w:eastAsia="tr-TR"/>
              </w:rPr>
              <w:t>TPS-OIC</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1D8F90F8" w14:textId="77777777" w:rsidR="00B77694" w:rsidRPr="004E077B" w:rsidRDefault="00CD08BB" w:rsidP="00AB62C0">
            <w:pPr>
              <w:spacing w:before="0" w:beforeAutospacing="0" w:after="0" w:afterAutospacing="0"/>
              <w:rPr>
                <w:rFonts w:eastAsia="Times New Roman"/>
                <w:color w:val="000000"/>
                <w:sz w:val="16"/>
                <w:szCs w:val="16"/>
              </w:rPr>
            </w:pPr>
            <w:r w:rsidRPr="004E077B">
              <w:rPr>
                <w:rFonts w:eastAsia="Times New Roman"/>
                <w:color w:val="000000"/>
                <w:sz w:val="16"/>
                <w:szCs w:val="16"/>
              </w:rPr>
              <w:t>Bahreyn</w:t>
            </w:r>
            <w:r w:rsidR="00B77694" w:rsidRPr="004E077B">
              <w:rPr>
                <w:rFonts w:eastAsia="Times New Roman"/>
                <w:color w:val="000000"/>
                <w:sz w:val="16"/>
                <w:szCs w:val="16"/>
              </w:rPr>
              <w:t xml:space="preserve"> (640)</w:t>
            </w:r>
            <w:r w:rsidRPr="004E077B">
              <w:rPr>
                <w:rFonts w:eastAsia="Times New Roman"/>
                <w:color w:val="000000"/>
                <w:sz w:val="16"/>
                <w:szCs w:val="16"/>
              </w:rPr>
              <w:t xml:space="preserve">, </w:t>
            </w:r>
            <w:r w:rsidR="00B77694" w:rsidRPr="004E077B">
              <w:rPr>
                <w:rFonts w:eastAsia="Times New Roman"/>
                <w:color w:val="000000"/>
                <w:sz w:val="16"/>
                <w:szCs w:val="16"/>
              </w:rPr>
              <w:t>Bangladeş (666), Birleşik Arap Emirlikleri (647), Fas (204), İran (616), Katar (644), Kuveyt (636), Malezya</w:t>
            </w:r>
            <w:r w:rsidR="001443E4" w:rsidRPr="004E077B">
              <w:rPr>
                <w:rFonts w:eastAsia="Times New Roman"/>
                <w:color w:val="000000"/>
                <w:sz w:val="16"/>
                <w:szCs w:val="16"/>
              </w:rPr>
              <w:t xml:space="preserve"> (701)</w:t>
            </w:r>
            <w:r w:rsidR="00B77694" w:rsidRPr="004E077B">
              <w:rPr>
                <w:rFonts w:eastAsia="Times New Roman"/>
                <w:color w:val="000000"/>
                <w:sz w:val="16"/>
                <w:szCs w:val="16"/>
              </w:rPr>
              <w:t>, Pakistan</w:t>
            </w:r>
            <w:r w:rsidR="001443E4" w:rsidRPr="004E077B">
              <w:rPr>
                <w:rFonts w:eastAsia="Times New Roman"/>
                <w:color w:val="000000"/>
                <w:sz w:val="16"/>
                <w:szCs w:val="16"/>
              </w:rPr>
              <w:t xml:space="preserve"> (662)</w:t>
            </w:r>
            <w:r w:rsidR="00B77694" w:rsidRPr="004E077B">
              <w:rPr>
                <w:rFonts w:eastAsia="Times New Roman"/>
                <w:color w:val="000000"/>
                <w:sz w:val="16"/>
                <w:szCs w:val="16"/>
              </w:rPr>
              <w:t>, Suudi Arabistan</w:t>
            </w:r>
            <w:r w:rsidR="001443E4" w:rsidRPr="004E077B">
              <w:rPr>
                <w:rFonts w:eastAsia="Times New Roman"/>
                <w:color w:val="000000"/>
                <w:sz w:val="16"/>
                <w:szCs w:val="16"/>
              </w:rPr>
              <w:t xml:space="preserve"> (632)</w:t>
            </w:r>
            <w:r w:rsidR="00B77694" w:rsidRPr="004E077B">
              <w:rPr>
                <w:rFonts w:eastAsia="Times New Roman"/>
                <w:color w:val="000000"/>
                <w:sz w:val="16"/>
                <w:szCs w:val="16"/>
              </w:rPr>
              <w:t>, Umman</w:t>
            </w:r>
            <w:r w:rsidR="001443E4" w:rsidRPr="004E077B">
              <w:rPr>
                <w:rFonts w:eastAsia="Times New Roman"/>
                <w:color w:val="000000"/>
                <w:sz w:val="16"/>
                <w:szCs w:val="16"/>
              </w:rPr>
              <w:t xml:space="preserve"> (649)</w:t>
            </w:r>
            <w:r w:rsidR="00B77694" w:rsidRPr="004E077B">
              <w:rPr>
                <w:rFonts w:eastAsia="Times New Roman"/>
                <w:color w:val="000000"/>
                <w:sz w:val="16"/>
                <w:szCs w:val="16"/>
              </w:rPr>
              <w:t>, Ürdün</w:t>
            </w:r>
            <w:r w:rsidR="001443E4" w:rsidRPr="004E077B">
              <w:rPr>
                <w:rFonts w:eastAsia="Times New Roman"/>
                <w:color w:val="000000"/>
                <w:sz w:val="16"/>
                <w:szCs w:val="16"/>
              </w:rPr>
              <w:t xml:space="preserve"> (628)</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27B939EF" w14:textId="77777777" w:rsidR="00E45479" w:rsidRPr="004E077B" w:rsidRDefault="001443E4" w:rsidP="00AB62C0">
            <w:pPr>
              <w:spacing w:before="0" w:beforeAutospacing="0" w:after="0" w:afterAutospacing="0"/>
              <w:rPr>
                <w:rFonts w:eastAsia="Times New Roman"/>
                <w:color w:val="000000"/>
                <w:szCs w:val="16"/>
              </w:rPr>
            </w:pPr>
            <w:r w:rsidRPr="004E077B">
              <w:rPr>
                <w:rFonts w:eastAsia="Times New Roman"/>
                <w:color w:val="000000"/>
                <w:sz w:val="16"/>
                <w:szCs w:val="16"/>
              </w:rPr>
              <w:t>Bahreyn (640), Bangladeş (666), Birleşik Arap Emirlikleri (647), Fas (204), İran (616), Katar (644), Kuveyt (636), Malezya (701), Pakistan (662), Suudi Arabistan (632), Umman (649), Ürdün (628)</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07F05660" w14:textId="77777777" w:rsidR="00E45479" w:rsidRPr="004E077B" w:rsidRDefault="001443E4" w:rsidP="00AB62C0">
            <w:pPr>
              <w:spacing w:before="0" w:beforeAutospacing="0" w:after="0" w:afterAutospacing="0"/>
              <w:jc w:val="center"/>
              <w:rPr>
                <w:rFonts w:eastAsia="Times New Roman"/>
                <w:color w:val="000000"/>
                <w:sz w:val="16"/>
                <w:szCs w:val="16"/>
                <w:lang w:eastAsia="tr-TR"/>
              </w:rPr>
            </w:pPr>
            <w:r w:rsidRPr="004E077B">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2A2E5E78" w14:textId="77D3212B" w:rsidR="00E45479" w:rsidRPr="004E077B" w:rsidRDefault="000A5872"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2817 </w:t>
            </w:r>
            <w:r w:rsidR="00E45479" w:rsidRPr="004E077B">
              <w:rPr>
                <w:rFonts w:eastAsia="Times New Roman"/>
                <w:color w:val="000000"/>
                <w:sz w:val="16"/>
                <w:szCs w:val="16"/>
                <w:lang w:eastAsia="tr-TR"/>
              </w:rPr>
              <w:t>TPS-OIC Menşe İspat Belgesi</w:t>
            </w:r>
          </w:p>
        </w:tc>
      </w:tr>
      <w:tr w:rsidR="00AB62C0" w14:paraId="153A8043" w14:textId="77777777" w:rsidTr="000B4CBB">
        <w:trPr>
          <w:trHeight w:val="137"/>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00C310C8" w14:textId="2F577FB7" w:rsidR="00AB62C0" w:rsidRDefault="00AB62C0"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AZ</w:t>
            </w:r>
          </w:p>
          <w:p w14:paraId="56677CBB" w14:textId="77777777" w:rsidR="00AB62C0" w:rsidRDefault="00AB62C0" w:rsidP="00AB62C0">
            <w:pPr>
              <w:spacing w:before="0" w:beforeAutospacing="0" w:after="0" w:afterAutospacing="0"/>
              <w:rPr>
                <w:rFonts w:eastAsia="Times New Roman"/>
                <w:b/>
                <w:bCs/>
                <w:color w:val="000000"/>
                <w:sz w:val="16"/>
                <w:szCs w:val="16"/>
                <w:lang w:eastAsia="tr-TR"/>
              </w:rPr>
            </w:pPr>
          </w:p>
        </w:tc>
        <w:tc>
          <w:tcPr>
            <w:tcW w:w="1310" w:type="dxa"/>
            <w:tcBorders>
              <w:top w:val="nil"/>
              <w:left w:val="single" w:sz="4" w:space="0" w:color="auto"/>
              <w:bottom w:val="single" w:sz="4" w:space="0" w:color="auto"/>
              <w:right w:val="single" w:sz="4" w:space="0" w:color="auto"/>
            </w:tcBorders>
            <w:shd w:val="clear" w:color="000000" w:fill="FFFFFF"/>
            <w:vAlign w:val="center"/>
          </w:tcPr>
          <w:p w14:paraId="5B28F4FD" w14:textId="77777777" w:rsidR="00AB62C0" w:rsidRDefault="00AB62C0"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Azerbaycan TTA</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4D4B7828" w14:textId="674FFFC1" w:rsidR="00AB62C0" w:rsidRDefault="00AB62C0" w:rsidP="00AB62C0">
            <w:pPr>
              <w:spacing w:before="0" w:beforeAutospacing="0" w:after="0" w:afterAutospacing="0"/>
              <w:rPr>
                <w:rFonts w:eastAsia="Times New Roman"/>
                <w:color w:val="000000"/>
                <w:sz w:val="16"/>
                <w:szCs w:val="16"/>
              </w:rPr>
            </w:pPr>
            <w:r>
              <w:rPr>
                <w:rFonts w:eastAsia="Times New Roman"/>
                <w:color w:val="000000"/>
                <w:sz w:val="16"/>
                <w:szCs w:val="16"/>
              </w:rPr>
              <w:t>Azerbaycan</w:t>
            </w:r>
            <w:r w:rsidR="004E077B">
              <w:rPr>
                <w:rFonts w:eastAsia="Times New Roman"/>
                <w:color w:val="000000"/>
                <w:sz w:val="16"/>
                <w:szCs w:val="16"/>
              </w:rPr>
              <w:t xml:space="preserve"> (078)</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634D8619" w14:textId="1C27A643" w:rsidR="00AB62C0" w:rsidRDefault="00AB62C0" w:rsidP="00AB62C0">
            <w:pPr>
              <w:spacing w:before="0" w:beforeAutospacing="0" w:after="0" w:afterAutospacing="0"/>
              <w:rPr>
                <w:rFonts w:eastAsia="Times New Roman"/>
                <w:color w:val="000000"/>
                <w:sz w:val="16"/>
                <w:szCs w:val="16"/>
              </w:rPr>
            </w:pPr>
            <w:r>
              <w:rPr>
                <w:rFonts w:eastAsia="Times New Roman"/>
                <w:color w:val="000000"/>
                <w:sz w:val="16"/>
                <w:szCs w:val="16"/>
              </w:rPr>
              <w:t>Azerbaycan</w:t>
            </w:r>
            <w:r w:rsidR="004E077B">
              <w:rPr>
                <w:rFonts w:eastAsia="Times New Roman"/>
                <w:color w:val="000000"/>
                <w:sz w:val="16"/>
                <w:szCs w:val="16"/>
              </w:rPr>
              <w:t xml:space="preserve"> (078)</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301E58AE" w14:textId="77777777" w:rsidR="00AB62C0" w:rsidRDefault="00AB62C0"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173CDEC2" w14:textId="3B8D19B2" w:rsidR="00AB62C0" w:rsidRDefault="000A5872"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2816 </w:t>
            </w:r>
            <w:r w:rsidR="00AB62C0">
              <w:rPr>
                <w:rFonts w:eastAsia="Times New Roman"/>
                <w:color w:val="000000"/>
                <w:sz w:val="16"/>
                <w:szCs w:val="16"/>
                <w:lang w:eastAsia="tr-TR"/>
              </w:rPr>
              <w:t>TR – AZ Menşe İspat Belgesi</w:t>
            </w:r>
          </w:p>
        </w:tc>
      </w:tr>
      <w:tr w:rsidR="000A0E6E" w14:paraId="25A4D8C8" w14:textId="77777777" w:rsidTr="000B4CBB">
        <w:trPr>
          <w:trHeight w:val="137"/>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46E1AEEF" w14:textId="156D97AF" w:rsidR="000A0E6E" w:rsidRPr="000A0E6E" w:rsidRDefault="000A0E6E"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P</w:t>
            </w:r>
            <w:r w:rsidR="006E30CA">
              <w:rPr>
                <w:rFonts w:eastAsia="Times New Roman"/>
                <w:b/>
                <w:bCs/>
                <w:color w:val="000000"/>
                <w:sz w:val="16"/>
                <w:szCs w:val="16"/>
                <w:lang w:eastAsia="tr-TR"/>
              </w:rPr>
              <w:t>A</w:t>
            </w:r>
            <w:r>
              <w:rPr>
                <w:rFonts w:eastAsia="Times New Roman"/>
                <w:b/>
                <w:bCs/>
                <w:color w:val="000000"/>
                <w:sz w:val="16"/>
                <w:szCs w:val="16"/>
                <w:lang w:eastAsia="tr-TR"/>
              </w:rPr>
              <w:t>K</w:t>
            </w:r>
          </w:p>
        </w:tc>
        <w:tc>
          <w:tcPr>
            <w:tcW w:w="1310" w:type="dxa"/>
            <w:tcBorders>
              <w:top w:val="nil"/>
              <w:left w:val="single" w:sz="4" w:space="0" w:color="auto"/>
              <w:bottom w:val="single" w:sz="4" w:space="0" w:color="auto"/>
              <w:right w:val="single" w:sz="4" w:space="0" w:color="auto"/>
            </w:tcBorders>
            <w:shd w:val="clear" w:color="000000" w:fill="FFFFFF"/>
            <w:vAlign w:val="center"/>
          </w:tcPr>
          <w:p w14:paraId="5B00E947" w14:textId="3CF763BC" w:rsidR="000A0E6E" w:rsidRDefault="000A0E6E"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Pakistan MTA</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4D023C8F" w14:textId="607A289B" w:rsidR="000A0E6E" w:rsidRDefault="000A0E6E" w:rsidP="00AB62C0">
            <w:pPr>
              <w:spacing w:before="0" w:beforeAutospacing="0" w:after="0" w:afterAutospacing="0"/>
              <w:rPr>
                <w:rFonts w:eastAsia="Times New Roman"/>
                <w:color w:val="000000"/>
                <w:sz w:val="16"/>
                <w:szCs w:val="16"/>
              </w:rPr>
            </w:pPr>
            <w:r w:rsidRPr="000A0E6E">
              <w:rPr>
                <w:rFonts w:eastAsia="Times New Roman"/>
                <w:color w:val="000000"/>
                <w:sz w:val="16"/>
                <w:szCs w:val="16"/>
              </w:rPr>
              <w:t>Pakistan (662</w:t>
            </w:r>
            <w:r>
              <w:rPr>
                <w:rFonts w:eastAsia="Times New Roman"/>
                <w:color w:val="000000"/>
                <w:sz w:val="16"/>
                <w:szCs w:val="16"/>
              </w:rPr>
              <w:t>)</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69DA05C6" w14:textId="706BEF51" w:rsidR="000A0E6E" w:rsidRDefault="000A0E6E" w:rsidP="00AB62C0">
            <w:pPr>
              <w:spacing w:before="0" w:beforeAutospacing="0" w:after="0" w:afterAutospacing="0"/>
              <w:rPr>
                <w:rFonts w:eastAsia="Times New Roman"/>
                <w:color w:val="000000"/>
                <w:sz w:val="16"/>
                <w:szCs w:val="16"/>
              </w:rPr>
            </w:pPr>
            <w:r w:rsidRPr="000A0E6E">
              <w:rPr>
                <w:rFonts w:eastAsia="Times New Roman"/>
                <w:color w:val="000000"/>
                <w:sz w:val="16"/>
                <w:szCs w:val="16"/>
              </w:rPr>
              <w:t>Pakistan (662)</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6C1C763C" w14:textId="612F7C6D" w:rsidR="000A0E6E" w:rsidRDefault="003917C3"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1AF0DEED" w14:textId="489AA467" w:rsidR="000A0E6E" w:rsidRDefault="000A5872"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2815 </w:t>
            </w:r>
            <w:r w:rsidR="000A0E6E">
              <w:rPr>
                <w:rFonts w:eastAsia="Times New Roman"/>
                <w:color w:val="000000"/>
                <w:sz w:val="16"/>
                <w:szCs w:val="16"/>
                <w:lang w:eastAsia="tr-TR"/>
              </w:rPr>
              <w:t>TUR-PAK Menşe İspat Belgesi</w:t>
            </w:r>
          </w:p>
        </w:tc>
      </w:tr>
      <w:tr w:rsidR="000A0E6E" w14:paraId="7997CC02" w14:textId="77777777" w:rsidTr="000B4CBB">
        <w:trPr>
          <w:trHeight w:val="137"/>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1FE28FE6" w14:textId="4ACB6A71" w:rsidR="000A0E6E" w:rsidRDefault="006E30CA" w:rsidP="00AB62C0">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OZBEK</w:t>
            </w:r>
          </w:p>
        </w:tc>
        <w:tc>
          <w:tcPr>
            <w:tcW w:w="1310" w:type="dxa"/>
            <w:tcBorders>
              <w:top w:val="nil"/>
              <w:left w:val="single" w:sz="4" w:space="0" w:color="auto"/>
              <w:bottom w:val="single" w:sz="4" w:space="0" w:color="auto"/>
              <w:right w:val="single" w:sz="4" w:space="0" w:color="auto"/>
            </w:tcBorders>
            <w:shd w:val="clear" w:color="000000" w:fill="FFFFFF"/>
            <w:vAlign w:val="center"/>
          </w:tcPr>
          <w:p w14:paraId="51B72646" w14:textId="2CD96C51" w:rsidR="000A0E6E" w:rsidRDefault="000A0E6E"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Özbekistan TTA</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7A441C59" w14:textId="569E1E0F" w:rsidR="000A0E6E" w:rsidRDefault="000A0E6E" w:rsidP="00AB62C0">
            <w:pPr>
              <w:spacing w:before="0" w:beforeAutospacing="0" w:after="0" w:afterAutospacing="0"/>
              <w:rPr>
                <w:rFonts w:eastAsia="Times New Roman"/>
                <w:color w:val="000000"/>
                <w:sz w:val="16"/>
                <w:szCs w:val="16"/>
              </w:rPr>
            </w:pPr>
            <w:r>
              <w:rPr>
                <w:rFonts w:eastAsia="Times New Roman"/>
                <w:color w:val="000000"/>
                <w:sz w:val="16"/>
                <w:szCs w:val="16"/>
              </w:rPr>
              <w:t>Özbekistan</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22008921" w14:textId="3ED2C8EB" w:rsidR="000A0E6E" w:rsidRDefault="000A0E6E" w:rsidP="00AB62C0">
            <w:pPr>
              <w:spacing w:before="0" w:beforeAutospacing="0" w:after="0" w:afterAutospacing="0"/>
              <w:rPr>
                <w:rFonts w:eastAsia="Times New Roman"/>
                <w:color w:val="000000"/>
                <w:sz w:val="16"/>
                <w:szCs w:val="16"/>
              </w:rPr>
            </w:pPr>
            <w:r>
              <w:rPr>
                <w:rFonts w:eastAsia="Times New Roman"/>
                <w:color w:val="000000"/>
                <w:sz w:val="16"/>
                <w:szCs w:val="16"/>
              </w:rPr>
              <w:t>Özbekistan</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09998824" w14:textId="19A82DAB" w:rsidR="000A0E6E" w:rsidRDefault="003917C3" w:rsidP="00AB62C0">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620875B0" w14:textId="3AAF8388" w:rsidR="000A0E6E" w:rsidRDefault="00D009D9" w:rsidP="00AB62C0">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0302 </w:t>
            </w:r>
            <w:r w:rsidR="000A0E6E">
              <w:rPr>
                <w:rFonts w:eastAsia="Times New Roman"/>
                <w:color w:val="000000"/>
                <w:sz w:val="16"/>
                <w:szCs w:val="16"/>
                <w:lang w:eastAsia="tr-TR"/>
              </w:rPr>
              <w:t>EUR.1 Dolaşım Belgesi</w:t>
            </w:r>
          </w:p>
        </w:tc>
      </w:tr>
      <w:tr w:rsidR="00D0776F" w14:paraId="4054CD36" w14:textId="77777777" w:rsidTr="003B1186">
        <w:trPr>
          <w:trHeight w:val="137"/>
        </w:trPr>
        <w:tc>
          <w:tcPr>
            <w:tcW w:w="1241" w:type="dxa"/>
            <w:tcBorders>
              <w:top w:val="nil"/>
              <w:left w:val="single" w:sz="4" w:space="0" w:color="auto"/>
              <w:right w:val="single" w:sz="4" w:space="0" w:color="auto"/>
            </w:tcBorders>
            <w:shd w:val="clear" w:color="000000" w:fill="FFFFFF"/>
            <w:noWrap/>
            <w:vAlign w:val="center"/>
          </w:tcPr>
          <w:p w14:paraId="76699AC2" w14:textId="44BCB6C1" w:rsidR="00D0776F" w:rsidRDefault="006E30CA" w:rsidP="00D0776F">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B</w:t>
            </w:r>
            <w:r w:rsidR="00D0776F">
              <w:rPr>
                <w:rFonts w:eastAsia="Times New Roman"/>
                <w:b/>
                <w:bCs/>
                <w:color w:val="000000"/>
                <w:sz w:val="16"/>
                <w:szCs w:val="16"/>
                <w:lang w:eastAsia="tr-TR"/>
              </w:rPr>
              <w:t>AE</w:t>
            </w:r>
          </w:p>
        </w:tc>
        <w:tc>
          <w:tcPr>
            <w:tcW w:w="1310" w:type="dxa"/>
            <w:tcBorders>
              <w:top w:val="nil"/>
              <w:left w:val="single" w:sz="4" w:space="0" w:color="auto"/>
              <w:right w:val="single" w:sz="4" w:space="0" w:color="auto"/>
            </w:tcBorders>
            <w:shd w:val="clear" w:color="000000" w:fill="FFFFFF"/>
            <w:vAlign w:val="center"/>
          </w:tcPr>
          <w:p w14:paraId="4C62ECDA" w14:textId="485B4649" w:rsidR="00D0776F" w:rsidRDefault="00D0776F" w:rsidP="00D0776F">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BAE KEOA</w:t>
            </w:r>
          </w:p>
        </w:tc>
        <w:tc>
          <w:tcPr>
            <w:tcW w:w="4820" w:type="dxa"/>
            <w:tcBorders>
              <w:top w:val="single" w:sz="4" w:space="0" w:color="auto"/>
              <w:left w:val="single" w:sz="4" w:space="0" w:color="auto"/>
              <w:right w:val="single" w:sz="4" w:space="0" w:color="auto"/>
            </w:tcBorders>
            <w:shd w:val="clear" w:color="000000" w:fill="FFFFFF"/>
            <w:vAlign w:val="center"/>
          </w:tcPr>
          <w:p w14:paraId="0A254216" w14:textId="70A433DC" w:rsidR="00D0776F" w:rsidRDefault="00D0776F" w:rsidP="00D0776F">
            <w:pPr>
              <w:spacing w:before="0" w:beforeAutospacing="0" w:after="0" w:afterAutospacing="0"/>
              <w:rPr>
                <w:rFonts w:eastAsia="Times New Roman"/>
                <w:color w:val="000000"/>
                <w:sz w:val="16"/>
                <w:szCs w:val="16"/>
              </w:rPr>
            </w:pPr>
            <w:r w:rsidRPr="000A0E6E">
              <w:rPr>
                <w:rFonts w:eastAsia="Times New Roman"/>
                <w:color w:val="000000"/>
                <w:sz w:val="16"/>
                <w:szCs w:val="16"/>
              </w:rPr>
              <w:t>Birleşik Arap Emirlikleri (647</w:t>
            </w:r>
            <w:r>
              <w:rPr>
                <w:rFonts w:eastAsia="Times New Roman"/>
                <w:color w:val="000000"/>
                <w:sz w:val="16"/>
                <w:szCs w:val="16"/>
              </w:rPr>
              <w:t>)</w:t>
            </w:r>
          </w:p>
        </w:tc>
        <w:tc>
          <w:tcPr>
            <w:tcW w:w="4820" w:type="dxa"/>
            <w:tcBorders>
              <w:top w:val="single" w:sz="4" w:space="0" w:color="auto"/>
              <w:left w:val="single" w:sz="4" w:space="0" w:color="auto"/>
              <w:right w:val="single" w:sz="4" w:space="0" w:color="auto"/>
            </w:tcBorders>
            <w:shd w:val="clear" w:color="000000" w:fill="FFFFFF"/>
            <w:vAlign w:val="center"/>
          </w:tcPr>
          <w:p w14:paraId="52650621" w14:textId="66667ADA" w:rsidR="00D0776F" w:rsidRDefault="00D0776F" w:rsidP="00D0776F">
            <w:pPr>
              <w:spacing w:before="0" w:beforeAutospacing="0" w:after="0" w:afterAutospacing="0"/>
              <w:rPr>
                <w:rFonts w:eastAsia="Times New Roman"/>
                <w:color w:val="000000"/>
                <w:sz w:val="16"/>
                <w:szCs w:val="16"/>
              </w:rPr>
            </w:pPr>
            <w:r w:rsidRPr="000A0E6E">
              <w:rPr>
                <w:rFonts w:eastAsia="Times New Roman"/>
                <w:color w:val="000000"/>
                <w:sz w:val="16"/>
                <w:szCs w:val="16"/>
              </w:rPr>
              <w:t>Birleşik Arap Emirlikleri (647)</w:t>
            </w:r>
          </w:p>
        </w:tc>
        <w:tc>
          <w:tcPr>
            <w:tcW w:w="560" w:type="dxa"/>
            <w:tcBorders>
              <w:top w:val="nil"/>
              <w:left w:val="single" w:sz="4" w:space="0" w:color="auto"/>
              <w:right w:val="single" w:sz="4" w:space="0" w:color="auto"/>
            </w:tcBorders>
            <w:shd w:val="clear" w:color="000000" w:fill="FFFFFF"/>
            <w:vAlign w:val="center"/>
          </w:tcPr>
          <w:p w14:paraId="08A90C6A" w14:textId="0483E7D2" w:rsidR="00D0776F" w:rsidRDefault="00D0776F" w:rsidP="00D0776F">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584DEB9D" w14:textId="446C9E38" w:rsidR="00D0776F" w:rsidRDefault="000A5872" w:rsidP="00D0776F">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2818 </w:t>
            </w:r>
            <w:r w:rsidR="00D0776F">
              <w:rPr>
                <w:rFonts w:eastAsia="Times New Roman"/>
                <w:color w:val="000000"/>
                <w:sz w:val="16"/>
                <w:szCs w:val="16"/>
                <w:lang w:eastAsia="tr-TR"/>
              </w:rPr>
              <w:t>TR-UAE Menşe İspat Belgesi</w:t>
            </w:r>
          </w:p>
        </w:tc>
      </w:tr>
      <w:tr w:rsidR="00D0776F" w14:paraId="16B43A16" w14:textId="77777777" w:rsidTr="003B1186">
        <w:trPr>
          <w:trHeight w:val="137"/>
        </w:trPr>
        <w:tc>
          <w:tcPr>
            <w:tcW w:w="1241" w:type="dxa"/>
            <w:tcBorders>
              <w:left w:val="single" w:sz="4" w:space="0" w:color="auto"/>
              <w:bottom w:val="single" w:sz="4" w:space="0" w:color="auto"/>
              <w:right w:val="single" w:sz="4" w:space="0" w:color="auto"/>
            </w:tcBorders>
            <w:shd w:val="clear" w:color="000000" w:fill="FFFFFF"/>
            <w:noWrap/>
            <w:vAlign w:val="center"/>
          </w:tcPr>
          <w:p w14:paraId="1A02A1E1" w14:textId="77777777" w:rsidR="00D0776F" w:rsidRDefault="00D0776F" w:rsidP="00D0776F">
            <w:pPr>
              <w:spacing w:before="0" w:beforeAutospacing="0" w:after="0" w:afterAutospacing="0"/>
              <w:ind w:firstLineChars="100" w:firstLine="161"/>
              <w:rPr>
                <w:rFonts w:eastAsia="Times New Roman"/>
                <w:b/>
                <w:bCs/>
                <w:color w:val="000000"/>
                <w:sz w:val="16"/>
                <w:szCs w:val="16"/>
                <w:lang w:eastAsia="tr-TR"/>
              </w:rPr>
            </w:pPr>
          </w:p>
        </w:tc>
        <w:tc>
          <w:tcPr>
            <w:tcW w:w="1310" w:type="dxa"/>
            <w:tcBorders>
              <w:left w:val="single" w:sz="4" w:space="0" w:color="auto"/>
              <w:bottom w:val="single" w:sz="4" w:space="0" w:color="auto"/>
              <w:right w:val="single" w:sz="4" w:space="0" w:color="auto"/>
            </w:tcBorders>
            <w:shd w:val="clear" w:color="000000" w:fill="FFFFFF"/>
            <w:vAlign w:val="center"/>
          </w:tcPr>
          <w:p w14:paraId="7208EA02" w14:textId="77777777" w:rsidR="00D0776F" w:rsidRDefault="00D0776F" w:rsidP="00D0776F">
            <w:pPr>
              <w:spacing w:before="0" w:beforeAutospacing="0" w:after="0" w:afterAutospacing="0"/>
              <w:rPr>
                <w:rFonts w:eastAsia="Times New Roman"/>
                <w:color w:val="000000"/>
                <w:sz w:val="16"/>
                <w:szCs w:val="16"/>
                <w:lang w:eastAsia="tr-TR"/>
              </w:rPr>
            </w:pPr>
          </w:p>
        </w:tc>
        <w:tc>
          <w:tcPr>
            <w:tcW w:w="4820" w:type="dxa"/>
            <w:tcBorders>
              <w:left w:val="single" w:sz="4" w:space="0" w:color="auto"/>
              <w:bottom w:val="single" w:sz="4" w:space="0" w:color="auto"/>
              <w:right w:val="single" w:sz="4" w:space="0" w:color="auto"/>
            </w:tcBorders>
            <w:shd w:val="clear" w:color="000000" w:fill="FFFFFF"/>
            <w:vAlign w:val="center"/>
          </w:tcPr>
          <w:p w14:paraId="5B06548C" w14:textId="77777777" w:rsidR="00D0776F" w:rsidRDefault="00D0776F" w:rsidP="00D0776F">
            <w:pPr>
              <w:spacing w:before="0" w:beforeAutospacing="0" w:after="0" w:afterAutospacing="0"/>
              <w:rPr>
                <w:rFonts w:eastAsia="Times New Roman"/>
                <w:color w:val="000000"/>
                <w:sz w:val="16"/>
                <w:szCs w:val="16"/>
              </w:rPr>
            </w:pPr>
          </w:p>
        </w:tc>
        <w:tc>
          <w:tcPr>
            <w:tcW w:w="4820" w:type="dxa"/>
            <w:tcBorders>
              <w:left w:val="single" w:sz="4" w:space="0" w:color="auto"/>
              <w:bottom w:val="single" w:sz="4" w:space="0" w:color="auto"/>
              <w:right w:val="single" w:sz="4" w:space="0" w:color="auto"/>
            </w:tcBorders>
            <w:shd w:val="clear" w:color="000000" w:fill="FFFFFF"/>
            <w:vAlign w:val="center"/>
          </w:tcPr>
          <w:p w14:paraId="1CE66896" w14:textId="77777777" w:rsidR="00D0776F" w:rsidRDefault="00D0776F" w:rsidP="00D0776F">
            <w:pPr>
              <w:spacing w:before="0" w:beforeAutospacing="0" w:after="0" w:afterAutospacing="0"/>
              <w:rPr>
                <w:rFonts w:eastAsia="Times New Roman"/>
                <w:color w:val="000000"/>
                <w:sz w:val="16"/>
                <w:szCs w:val="16"/>
              </w:rPr>
            </w:pPr>
          </w:p>
        </w:tc>
        <w:tc>
          <w:tcPr>
            <w:tcW w:w="560" w:type="dxa"/>
            <w:tcBorders>
              <w:left w:val="single" w:sz="4" w:space="0" w:color="auto"/>
              <w:bottom w:val="single" w:sz="4" w:space="0" w:color="auto"/>
              <w:right w:val="single" w:sz="4" w:space="0" w:color="auto"/>
            </w:tcBorders>
            <w:shd w:val="clear" w:color="000000" w:fill="FFFFFF"/>
            <w:vAlign w:val="center"/>
          </w:tcPr>
          <w:p w14:paraId="4E470148" w14:textId="77777777" w:rsidR="00D0776F" w:rsidRDefault="00D0776F" w:rsidP="00D0776F">
            <w:pPr>
              <w:spacing w:before="0" w:beforeAutospacing="0" w:after="0" w:afterAutospacing="0"/>
              <w:jc w:val="center"/>
              <w:rPr>
                <w:rFonts w:eastAsia="Times New Roman"/>
                <w:color w:val="000000"/>
                <w:sz w:val="16"/>
                <w:szCs w:val="16"/>
                <w:lang w:eastAsia="tr-TR"/>
              </w:rPr>
            </w:pPr>
          </w:p>
        </w:tc>
        <w:tc>
          <w:tcPr>
            <w:tcW w:w="1424" w:type="dxa"/>
            <w:tcBorders>
              <w:top w:val="nil"/>
              <w:left w:val="nil"/>
              <w:bottom w:val="single" w:sz="4" w:space="0" w:color="auto"/>
              <w:right w:val="single" w:sz="4" w:space="0" w:color="auto"/>
            </w:tcBorders>
            <w:shd w:val="clear" w:color="000000" w:fill="FFFFFF"/>
            <w:vAlign w:val="center"/>
          </w:tcPr>
          <w:p w14:paraId="1509093E" w14:textId="46FA4316" w:rsidR="00D0776F" w:rsidRDefault="000A5872" w:rsidP="00D0776F">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0842 </w:t>
            </w:r>
            <w:r w:rsidR="00D0776F">
              <w:rPr>
                <w:rFonts w:eastAsia="Times New Roman"/>
                <w:color w:val="000000"/>
                <w:sz w:val="16"/>
                <w:szCs w:val="16"/>
                <w:lang w:eastAsia="tr-TR"/>
              </w:rPr>
              <w:t>Menşe Beyanı</w:t>
            </w:r>
          </w:p>
        </w:tc>
      </w:tr>
      <w:tr w:rsidR="00D0776F" w14:paraId="33ADBB61" w14:textId="77777777" w:rsidTr="000B4CBB">
        <w:trPr>
          <w:trHeight w:val="137"/>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4CF3C3D0" w14:textId="78BF5E85" w:rsidR="00D0776F" w:rsidRDefault="006E30CA" w:rsidP="006E30CA">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EAGU</w:t>
            </w:r>
          </w:p>
        </w:tc>
        <w:tc>
          <w:tcPr>
            <w:tcW w:w="1310" w:type="dxa"/>
            <w:tcBorders>
              <w:top w:val="nil"/>
              <w:left w:val="single" w:sz="4" w:space="0" w:color="auto"/>
              <w:bottom w:val="single" w:sz="4" w:space="0" w:color="auto"/>
              <w:right w:val="single" w:sz="4" w:space="0" w:color="auto"/>
            </w:tcBorders>
            <w:shd w:val="clear" w:color="000000" w:fill="FFFFFF"/>
            <w:vAlign w:val="center"/>
          </w:tcPr>
          <w:p w14:paraId="3EABE398" w14:textId="12260127" w:rsidR="00D0776F" w:rsidRDefault="00D0776F" w:rsidP="00D0776F">
            <w:pPr>
              <w:spacing w:before="0" w:beforeAutospacing="0" w:after="0" w:afterAutospacing="0"/>
              <w:rPr>
                <w:rFonts w:eastAsia="Times New Roman"/>
                <w:color w:val="000000"/>
                <w:sz w:val="16"/>
                <w:szCs w:val="16"/>
                <w:lang w:eastAsia="tr-TR"/>
              </w:rPr>
            </w:pPr>
            <w:r w:rsidRPr="00D0776F">
              <w:rPr>
                <w:rFonts w:eastAsia="Times New Roman"/>
                <w:color w:val="000000"/>
                <w:sz w:val="16"/>
                <w:szCs w:val="16"/>
                <w:lang w:eastAsia="tr-TR"/>
              </w:rPr>
              <w:t>En Az Gelişmiş Ülkeler</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634720AC" w14:textId="7D72583A" w:rsidR="00D0776F" w:rsidRDefault="00D0776F" w:rsidP="00D0776F">
            <w:pPr>
              <w:spacing w:before="0" w:beforeAutospacing="0" w:after="0" w:afterAutospacing="0"/>
              <w:rPr>
                <w:rFonts w:eastAsia="Times New Roman"/>
                <w:color w:val="000000"/>
                <w:sz w:val="16"/>
                <w:szCs w:val="16"/>
              </w:rPr>
            </w:pPr>
            <w:r w:rsidRPr="00D0776F">
              <w:rPr>
                <w:rFonts w:eastAsia="Times New Roman"/>
                <w:color w:val="000000"/>
                <w:sz w:val="16"/>
                <w:szCs w:val="16"/>
              </w:rPr>
              <w:t>En Az Gelişmiş Ülkeler</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3ABD5A40" w14:textId="26BA2DCF" w:rsidR="00D0776F" w:rsidRDefault="00D0776F" w:rsidP="00D0776F">
            <w:pPr>
              <w:spacing w:before="0" w:beforeAutospacing="0" w:after="0" w:afterAutospacing="0"/>
              <w:rPr>
                <w:rFonts w:eastAsia="Times New Roman"/>
                <w:color w:val="000000"/>
                <w:sz w:val="16"/>
                <w:szCs w:val="16"/>
              </w:rPr>
            </w:pPr>
            <w:r w:rsidRPr="00D0776F">
              <w:rPr>
                <w:rFonts w:eastAsia="Times New Roman"/>
                <w:color w:val="000000"/>
                <w:sz w:val="16"/>
                <w:szCs w:val="16"/>
              </w:rPr>
              <w:t>En Az Gelişmiş Ülkeler</w:t>
            </w:r>
            <w:r>
              <w:rPr>
                <w:rFonts w:eastAsia="Times New Roman"/>
                <w:color w:val="000000"/>
                <w:sz w:val="16"/>
                <w:szCs w:val="16"/>
              </w:rPr>
              <w:t>, İsviçre, Norveç</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0D3C1515" w14:textId="1D74483B" w:rsidR="00D0776F" w:rsidRDefault="00D0776F" w:rsidP="00D0776F">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48BE3643" w14:textId="37C8194A" w:rsidR="003B7D21" w:rsidRPr="003B7D21" w:rsidRDefault="000A5872" w:rsidP="003B7D21">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1049 </w:t>
            </w:r>
            <w:r w:rsidR="003B7D21" w:rsidRPr="003B7D21">
              <w:rPr>
                <w:rFonts w:eastAsia="Times New Roman"/>
                <w:color w:val="000000"/>
                <w:sz w:val="16"/>
                <w:szCs w:val="16"/>
                <w:lang w:eastAsia="tr-TR"/>
              </w:rPr>
              <w:t>REX Menşe Beyanı</w:t>
            </w:r>
          </w:p>
          <w:p w14:paraId="55017336" w14:textId="78808F61" w:rsidR="00D0776F" w:rsidRDefault="003B7D21" w:rsidP="003B7D21">
            <w:pPr>
              <w:spacing w:before="0" w:beforeAutospacing="0" w:after="0" w:afterAutospacing="0"/>
              <w:rPr>
                <w:rFonts w:eastAsia="Times New Roman"/>
                <w:color w:val="000000"/>
                <w:sz w:val="16"/>
                <w:szCs w:val="16"/>
                <w:lang w:eastAsia="tr-TR"/>
              </w:rPr>
            </w:pPr>
            <w:r w:rsidRPr="003B7D21">
              <w:rPr>
                <w:rFonts w:eastAsia="Times New Roman"/>
                <w:color w:val="000000"/>
                <w:sz w:val="16"/>
                <w:szCs w:val="16"/>
                <w:lang w:eastAsia="tr-TR"/>
              </w:rPr>
              <w:t>(10)</w:t>
            </w:r>
            <w:r>
              <w:rPr>
                <w:rFonts w:eastAsia="Times New Roman"/>
                <w:color w:val="000000"/>
                <w:sz w:val="16"/>
                <w:szCs w:val="16"/>
                <w:lang w:eastAsia="tr-TR"/>
              </w:rPr>
              <w:t xml:space="preserve"> (12)</w:t>
            </w:r>
          </w:p>
        </w:tc>
      </w:tr>
      <w:tr w:rsidR="00D0776F" w14:paraId="4D52E2FF" w14:textId="77777777" w:rsidTr="000B4CBB">
        <w:trPr>
          <w:trHeight w:val="137"/>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2C45B272" w14:textId="6099FC9D" w:rsidR="00D0776F" w:rsidRDefault="006E30CA" w:rsidP="006E30CA">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GYU</w:t>
            </w:r>
          </w:p>
        </w:tc>
        <w:tc>
          <w:tcPr>
            <w:tcW w:w="1310" w:type="dxa"/>
            <w:tcBorders>
              <w:top w:val="nil"/>
              <w:left w:val="single" w:sz="4" w:space="0" w:color="auto"/>
              <w:bottom w:val="single" w:sz="4" w:space="0" w:color="auto"/>
              <w:right w:val="single" w:sz="4" w:space="0" w:color="auto"/>
            </w:tcBorders>
            <w:shd w:val="clear" w:color="000000" w:fill="FFFFFF"/>
            <w:vAlign w:val="center"/>
          </w:tcPr>
          <w:p w14:paraId="08DB9AD5" w14:textId="04B1577F" w:rsidR="00D0776F" w:rsidRDefault="00D0776F" w:rsidP="00D0776F">
            <w:pPr>
              <w:spacing w:before="0" w:beforeAutospacing="0" w:after="0" w:afterAutospacing="0"/>
              <w:rPr>
                <w:rFonts w:eastAsia="Times New Roman"/>
                <w:color w:val="000000"/>
                <w:sz w:val="16"/>
                <w:szCs w:val="16"/>
                <w:lang w:eastAsia="tr-TR"/>
              </w:rPr>
            </w:pPr>
            <w:r w:rsidRPr="00D0776F">
              <w:rPr>
                <w:rFonts w:eastAsia="Times New Roman"/>
                <w:color w:val="000000"/>
                <w:sz w:val="16"/>
                <w:szCs w:val="16"/>
                <w:lang w:eastAsia="tr-TR"/>
              </w:rPr>
              <w:t>Gelişme Yolundaki Ülkeler</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6BCF8191" w14:textId="19B2B7F1" w:rsidR="00D0776F" w:rsidRDefault="00D0776F" w:rsidP="00D0776F">
            <w:pPr>
              <w:spacing w:before="0" w:beforeAutospacing="0" w:after="0" w:afterAutospacing="0"/>
              <w:rPr>
                <w:rFonts w:eastAsia="Times New Roman"/>
                <w:color w:val="000000"/>
                <w:sz w:val="16"/>
                <w:szCs w:val="16"/>
              </w:rPr>
            </w:pPr>
            <w:r w:rsidRPr="00D0776F">
              <w:rPr>
                <w:rFonts w:eastAsia="Times New Roman"/>
                <w:color w:val="000000"/>
                <w:sz w:val="16"/>
                <w:szCs w:val="16"/>
              </w:rPr>
              <w:t>Gelişme Yolundaki Ülkeler</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12AA8D9E" w14:textId="7C92FAD0" w:rsidR="00D0776F" w:rsidRDefault="00D0776F" w:rsidP="00D0776F">
            <w:pPr>
              <w:spacing w:before="0" w:beforeAutospacing="0" w:after="0" w:afterAutospacing="0"/>
              <w:rPr>
                <w:rFonts w:eastAsia="Times New Roman"/>
                <w:color w:val="000000"/>
                <w:sz w:val="16"/>
                <w:szCs w:val="16"/>
              </w:rPr>
            </w:pPr>
            <w:r w:rsidRPr="00D0776F">
              <w:rPr>
                <w:rFonts w:eastAsia="Times New Roman"/>
                <w:color w:val="000000"/>
                <w:sz w:val="16"/>
                <w:szCs w:val="16"/>
              </w:rPr>
              <w:t>Gelişme Yolundaki Ülkeler</w:t>
            </w:r>
            <w:r>
              <w:rPr>
                <w:rFonts w:eastAsia="Times New Roman"/>
                <w:color w:val="000000"/>
                <w:sz w:val="16"/>
                <w:szCs w:val="16"/>
              </w:rPr>
              <w:t>, İsviçre, Norveç</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34079647" w14:textId="1103C917" w:rsidR="00D0776F" w:rsidRDefault="00D0776F" w:rsidP="00D0776F">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44B9D5F6" w14:textId="787CF413" w:rsidR="003B7D21" w:rsidRPr="003B7D21" w:rsidRDefault="000A5872" w:rsidP="003B7D21">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1049 </w:t>
            </w:r>
            <w:r w:rsidR="003B7D21" w:rsidRPr="003B7D21">
              <w:rPr>
                <w:rFonts w:eastAsia="Times New Roman"/>
                <w:color w:val="000000"/>
                <w:sz w:val="16"/>
                <w:szCs w:val="16"/>
                <w:lang w:eastAsia="tr-TR"/>
              </w:rPr>
              <w:t>REX Menşe Beyanı</w:t>
            </w:r>
          </w:p>
          <w:p w14:paraId="221CFE42" w14:textId="2AD03D2F" w:rsidR="00D0776F" w:rsidRDefault="003B7D21" w:rsidP="003B7D21">
            <w:pPr>
              <w:spacing w:before="0" w:beforeAutospacing="0" w:after="0" w:afterAutospacing="0"/>
              <w:rPr>
                <w:rFonts w:eastAsia="Times New Roman"/>
                <w:color w:val="000000"/>
                <w:sz w:val="16"/>
                <w:szCs w:val="16"/>
                <w:lang w:eastAsia="tr-TR"/>
              </w:rPr>
            </w:pPr>
            <w:r w:rsidRPr="003B7D21">
              <w:rPr>
                <w:rFonts w:eastAsia="Times New Roman"/>
                <w:color w:val="000000"/>
                <w:sz w:val="16"/>
                <w:szCs w:val="16"/>
                <w:lang w:eastAsia="tr-TR"/>
              </w:rPr>
              <w:t>(10)</w:t>
            </w:r>
            <w:r>
              <w:rPr>
                <w:rFonts w:eastAsia="Times New Roman"/>
                <w:color w:val="000000"/>
                <w:sz w:val="16"/>
                <w:szCs w:val="16"/>
                <w:lang w:eastAsia="tr-TR"/>
              </w:rPr>
              <w:t xml:space="preserve"> (12)</w:t>
            </w:r>
          </w:p>
        </w:tc>
      </w:tr>
      <w:tr w:rsidR="00D0776F" w14:paraId="130784E0" w14:textId="77777777" w:rsidTr="000B4CBB">
        <w:trPr>
          <w:trHeight w:val="137"/>
        </w:trPr>
        <w:tc>
          <w:tcPr>
            <w:tcW w:w="1241" w:type="dxa"/>
            <w:tcBorders>
              <w:top w:val="nil"/>
              <w:left w:val="single" w:sz="4" w:space="0" w:color="auto"/>
              <w:bottom w:val="single" w:sz="4" w:space="0" w:color="auto"/>
              <w:right w:val="single" w:sz="4" w:space="0" w:color="auto"/>
            </w:tcBorders>
            <w:shd w:val="clear" w:color="000000" w:fill="FFFFFF"/>
            <w:noWrap/>
            <w:vAlign w:val="center"/>
          </w:tcPr>
          <w:p w14:paraId="5CCFF996" w14:textId="0E7D0D3F" w:rsidR="00D0776F" w:rsidRDefault="006E30CA" w:rsidP="006E30CA">
            <w:pPr>
              <w:spacing w:before="0" w:beforeAutospacing="0" w:after="0" w:afterAutospacing="0"/>
              <w:ind w:firstLineChars="100" w:firstLine="161"/>
              <w:rPr>
                <w:rFonts w:eastAsia="Times New Roman"/>
                <w:b/>
                <w:bCs/>
                <w:color w:val="000000"/>
                <w:sz w:val="16"/>
                <w:szCs w:val="16"/>
                <w:lang w:eastAsia="tr-TR"/>
              </w:rPr>
            </w:pPr>
            <w:r>
              <w:rPr>
                <w:rFonts w:eastAsia="Times New Roman"/>
                <w:b/>
                <w:bCs/>
                <w:color w:val="000000"/>
                <w:sz w:val="16"/>
                <w:szCs w:val="16"/>
                <w:lang w:eastAsia="tr-TR"/>
              </w:rPr>
              <w:t>OTDU</w:t>
            </w:r>
          </w:p>
        </w:tc>
        <w:tc>
          <w:tcPr>
            <w:tcW w:w="1310" w:type="dxa"/>
            <w:tcBorders>
              <w:top w:val="nil"/>
              <w:left w:val="single" w:sz="4" w:space="0" w:color="auto"/>
              <w:bottom w:val="single" w:sz="4" w:space="0" w:color="auto"/>
              <w:right w:val="single" w:sz="4" w:space="0" w:color="auto"/>
            </w:tcBorders>
            <w:shd w:val="clear" w:color="000000" w:fill="FFFFFF"/>
            <w:vAlign w:val="center"/>
          </w:tcPr>
          <w:p w14:paraId="31A6C463" w14:textId="4E327613" w:rsidR="00D0776F" w:rsidRDefault="00D0776F" w:rsidP="00D0776F">
            <w:pPr>
              <w:spacing w:before="0" w:beforeAutospacing="0" w:after="0" w:afterAutospacing="0"/>
              <w:rPr>
                <w:rFonts w:eastAsia="Times New Roman"/>
                <w:color w:val="000000"/>
                <w:sz w:val="16"/>
                <w:szCs w:val="16"/>
                <w:lang w:eastAsia="tr-TR"/>
              </w:rPr>
            </w:pPr>
            <w:r w:rsidRPr="00D0776F">
              <w:rPr>
                <w:rFonts w:eastAsia="Times New Roman"/>
                <w:color w:val="000000"/>
                <w:sz w:val="16"/>
                <w:szCs w:val="16"/>
                <w:lang w:eastAsia="tr-TR"/>
              </w:rPr>
              <w:t>Özel Teşvik Düzenlemesi Ülkeleri</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65C8DC16" w14:textId="2CCF7D81" w:rsidR="00D0776F" w:rsidRDefault="00D0776F" w:rsidP="00D0776F">
            <w:pPr>
              <w:spacing w:before="0" w:beforeAutospacing="0" w:after="0" w:afterAutospacing="0"/>
              <w:rPr>
                <w:rFonts w:eastAsia="Times New Roman"/>
                <w:color w:val="000000"/>
                <w:sz w:val="16"/>
                <w:szCs w:val="16"/>
              </w:rPr>
            </w:pPr>
            <w:r w:rsidRPr="00D0776F">
              <w:rPr>
                <w:rFonts w:eastAsia="Times New Roman"/>
                <w:color w:val="000000"/>
                <w:sz w:val="16"/>
                <w:szCs w:val="16"/>
              </w:rPr>
              <w:t>Özel Teşvik Düzenlemesi Ülkeleri</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65B014D4" w14:textId="4465C82A" w:rsidR="00D0776F" w:rsidRDefault="00D0776F" w:rsidP="00D0776F">
            <w:pPr>
              <w:spacing w:before="0" w:beforeAutospacing="0" w:after="0" w:afterAutospacing="0"/>
              <w:rPr>
                <w:rFonts w:eastAsia="Times New Roman"/>
                <w:color w:val="000000"/>
                <w:sz w:val="16"/>
                <w:szCs w:val="16"/>
              </w:rPr>
            </w:pPr>
            <w:r w:rsidRPr="00D0776F">
              <w:rPr>
                <w:rFonts w:eastAsia="Times New Roman"/>
                <w:color w:val="000000"/>
                <w:sz w:val="16"/>
                <w:szCs w:val="16"/>
              </w:rPr>
              <w:t>Özel Teşvik Düzenlemesi Ülkeleri</w:t>
            </w:r>
            <w:r>
              <w:rPr>
                <w:rFonts w:eastAsia="Times New Roman"/>
                <w:color w:val="000000"/>
                <w:sz w:val="16"/>
                <w:szCs w:val="16"/>
              </w:rPr>
              <w:t>, İsviçre, Norveç</w:t>
            </w:r>
          </w:p>
        </w:tc>
        <w:tc>
          <w:tcPr>
            <w:tcW w:w="560" w:type="dxa"/>
            <w:tcBorders>
              <w:top w:val="nil"/>
              <w:left w:val="single" w:sz="4" w:space="0" w:color="auto"/>
              <w:bottom w:val="single" w:sz="4" w:space="0" w:color="auto"/>
              <w:right w:val="single" w:sz="4" w:space="0" w:color="auto"/>
            </w:tcBorders>
            <w:shd w:val="clear" w:color="000000" w:fill="FFFFFF"/>
            <w:vAlign w:val="center"/>
          </w:tcPr>
          <w:p w14:paraId="2F1BE4E1" w14:textId="59464009" w:rsidR="00D0776F" w:rsidRDefault="00D0776F" w:rsidP="00D0776F">
            <w:pPr>
              <w:spacing w:before="0" w:beforeAutospacing="0" w:after="0" w:afterAutospacing="0"/>
              <w:jc w:val="center"/>
              <w:rPr>
                <w:rFonts w:eastAsia="Times New Roman"/>
                <w:color w:val="000000"/>
                <w:sz w:val="16"/>
                <w:szCs w:val="16"/>
                <w:lang w:eastAsia="tr-TR"/>
              </w:rPr>
            </w:pPr>
            <w:r>
              <w:rPr>
                <w:rFonts w:eastAsia="Times New Roman"/>
                <w:color w:val="000000"/>
                <w:sz w:val="16"/>
                <w:szCs w:val="16"/>
                <w:lang w:eastAsia="tr-TR"/>
              </w:rPr>
              <w:t>Yok</w:t>
            </w:r>
          </w:p>
        </w:tc>
        <w:tc>
          <w:tcPr>
            <w:tcW w:w="1424" w:type="dxa"/>
            <w:tcBorders>
              <w:top w:val="nil"/>
              <w:left w:val="nil"/>
              <w:bottom w:val="single" w:sz="4" w:space="0" w:color="auto"/>
              <w:right w:val="single" w:sz="4" w:space="0" w:color="auto"/>
            </w:tcBorders>
            <w:shd w:val="clear" w:color="000000" w:fill="FFFFFF"/>
            <w:vAlign w:val="center"/>
          </w:tcPr>
          <w:p w14:paraId="04AC8177" w14:textId="706BEB2E" w:rsidR="003B7D21" w:rsidRPr="003B7D21" w:rsidRDefault="000A5872" w:rsidP="003B7D21">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 xml:space="preserve">1049 </w:t>
            </w:r>
            <w:r w:rsidR="003B7D21" w:rsidRPr="003B7D21">
              <w:rPr>
                <w:rFonts w:eastAsia="Times New Roman"/>
                <w:color w:val="000000"/>
                <w:sz w:val="16"/>
                <w:szCs w:val="16"/>
                <w:lang w:eastAsia="tr-TR"/>
              </w:rPr>
              <w:t>REX Menşe Beyanı</w:t>
            </w:r>
          </w:p>
          <w:p w14:paraId="5C2859BD" w14:textId="554DC708" w:rsidR="00D0776F" w:rsidRDefault="003B7D21" w:rsidP="003B7D21">
            <w:pPr>
              <w:spacing w:before="0" w:beforeAutospacing="0" w:after="0" w:afterAutospacing="0"/>
              <w:rPr>
                <w:rFonts w:eastAsia="Times New Roman"/>
                <w:color w:val="000000"/>
                <w:sz w:val="16"/>
                <w:szCs w:val="16"/>
                <w:lang w:eastAsia="tr-TR"/>
              </w:rPr>
            </w:pPr>
            <w:r w:rsidRPr="003B7D21">
              <w:rPr>
                <w:rFonts w:eastAsia="Times New Roman"/>
                <w:color w:val="000000"/>
                <w:sz w:val="16"/>
                <w:szCs w:val="16"/>
                <w:lang w:eastAsia="tr-TR"/>
              </w:rPr>
              <w:t>(10)</w:t>
            </w:r>
            <w:r>
              <w:rPr>
                <w:rFonts w:eastAsia="Times New Roman"/>
                <w:color w:val="000000"/>
                <w:sz w:val="16"/>
                <w:szCs w:val="16"/>
                <w:lang w:eastAsia="tr-TR"/>
              </w:rPr>
              <w:t xml:space="preserve"> (12)</w:t>
            </w:r>
          </w:p>
        </w:tc>
      </w:tr>
      <w:tr w:rsidR="00D0776F" w14:paraId="39EE80F9" w14:textId="77777777" w:rsidTr="000B4CBB">
        <w:trPr>
          <w:trHeight w:val="264"/>
        </w:trPr>
        <w:tc>
          <w:tcPr>
            <w:tcW w:w="14175" w:type="dxa"/>
            <w:gridSpan w:val="6"/>
            <w:tcBorders>
              <w:top w:val="nil"/>
              <w:left w:val="nil"/>
              <w:bottom w:val="nil"/>
              <w:right w:val="nil"/>
            </w:tcBorders>
            <w:shd w:val="clear" w:color="auto" w:fill="auto"/>
            <w:noWrap/>
            <w:vAlign w:val="center"/>
            <w:hideMark/>
          </w:tcPr>
          <w:p w14:paraId="38C68DDA" w14:textId="77777777" w:rsidR="00D0776F" w:rsidRDefault="00D0776F" w:rsidP="00D0776F">
            <w:pPr>
              <w:spacing w:before="0" w:beforeAutospacing="0" w:after="0" w:afterAutospacing="0"/>
              <w:rPr>
                <w:rFonts w:eastAsia="Times New Roman"/>
                <w:sz w:val="16"/>
                <w:szCs w:val="16"/>
                <w:lang w:eastAsia="tr-TR"/>
              </w:rPr>
            </w:pPr>
          </w:p>
          <w:p w14:paraId="343CC215" w14:textId="77777777" w:rsidR="00D0776F" w:rsidRDefault="00D0776F" w:rsidP="00D0776F">
            <w:pPr>
              <w:spacing w:before="0" w:beforeAutospacing="0" w:after="0" w:afterAutospacing="0"/>
              <w:rPr>
                <w:rFonts w:eastAsia="Times New Roman"/>
                <w:sz w:val="16"/>
                <w:szCs w:val="16"/>
                <w:lang w:eastAsia="tr-TR"/>
              </w:rPr>
            </w:pPr>
          </w:p>
          <w:p w14:paraId="19EE69F6" w14:textId="77777777" w:rsidR="00D0776F" w:rsidRDefault="00D0776F" w:rsidP="00D0776F">
            <w:pPr>
              <w:spacing w:before="0" w:beforeAutospacing="0" w:after="0" w:afterAutospacing="0"/>
              <w:rPr>
                <w:rFonts w:eastAsia="Times New Roman"/>
                <w:sz w:val="16"/>
                <w:szCs w:val="16"/>
                <w:lang w:eastAsia="tr-TR"/>
              </w:rPr>
            </w:pPr>
          </w:p>
          <w:p w14:paraId="6A63BD09" w14:textId="5FD0436B" w:rsidR="00D0776F" w:rsidRDefault="00D0776F" w:rsidP="00D0776F">
            <w:pPr>
              <w:spacing w:before="0" w:beforeAutospacing="0" w:after="0" w:afterAutospacing="0"/>
              <w:rPr>
                <w:rFonts w:eastAsia="Times New Roman"/>
                <w:sz w:val="16"/>
                <w:szCs w:val="16"/>
                <w:lang w:eastAsia="tr-TR"/>
              </w:rPr>
            </w:pPr>
          </w:p>
          <w:p w14:paraId="53B74998" w14:textId="398F315F" w:rsidR="00D0776F" w:rsidRDefault="00D0776F" w:rsidP="00D0776F">
            <w:pPr>
              <w:spacing w:before="0" w:beforeAutospacing="0" w:after="0" w:afterAutospacing="0"/>
              <w:rPr>
                <w:rFonts w:eastAsia="Times New Roman"/>
                <w:sz w:val="16"/>
                <w:szCs w:val="16"/>
                <w:lang w:eastAsia="tr-TR"/>
              </w:rPr>
            </w:pPr>
          </w:p>
          <w:p w14:paraId="4565EB98" w14:textId="720BF723" w:rsidR="00D0776F" w:rsidRDefault="00D0776F" w:rsidP="00D0776F">
            <w:pPr>
              <w:spacing w:before="0" w:beforeAutospacing="0" w:after="0" w:afterAutospacing="0"/>
              <w:rPr>
                <w:rFonts w:eastAsia="Times New Roman"/>
                <w:sz w:val="16"/>
                <w:szCs w:val="16"/>
                <w:lang w:eastAsia="tr-TR"/>
              </w:rPr>
            </w:pPr>
          </w:p>
          <w:p w14:paraId="50150083" w14:textId="4709C4A5" w:rsidR="00D0776F" w:rsidRDefault="00D0776F" w:rsidP="00D0776F">
            <w:pPr>
              <w:spacing w:before="0" w:beforeAutospacing="0" w:after="0" w:afterAutospacing="0"/>
              <w:rPr>
                <w:rFonts w:eastAsia="Times New Roman"/>
                <w:sz w:val="16"/>
                <w:szCs w:val="16"/>
                <w:lang w:eastAsia="tr-TR"/>
              </w:rPr>
            </w:pPr>
          </w:p>
          <w:p w14:paraId="5CC9C23C" w14:textId="615E5644" w:rsidR="00D0776F" w:rsidRDefault="00D0776F" w:rsidP="00D0776F">
            <w:pPr>
              <w:spacing w:before="0" w:beforeAutospacing="0" w:after="0" w:afterAutospacing="0"/>
              <w:rPr>
                <w:rFonts w:eastAsia="Times New Roman"/>
                <w:sz w:val="16"/>
                <w:szCs w:val="16"/>
                <w:lang w:eastAsia="tr-TR"/>
              </w:rPr>
            </w:pPr>
          </w:p>
          <w:p w14:paraId="7B2059D9" w14:textId="2323D04C" w:rsidR="00D0776F" w:rsidRDefault="00D0776F" w:rsidP="00D0776F">
            <w:pPr>
              <w:spacing w:before="0" w:beforeAutospacing="0" w:after="0" w:afterAutospacing="0"/>
              <w:rPr>
                <w:rFonts w:eastAsia="Times New Roman"/>
                <w:sz w:val="16"/>
                <w:szCs w:val="16"/>
                <w:lang w:eastAsia="tr-TR"/>
              </w:rPr>
            </w:pPr>
          </w:p>
          <w:p w14:paraId="2FFAADD4" w14:textId="77777777" w:rsidR="00D0776F" w:rsidRDefault="00D0776F" w:rsidP="00D0776F">
            <w:pPr>
              <w:spacing w:before="0" w:beforeAutospacing="0" w:after="0" w:afterAutospacing="0"/>
              <w:rPr>
                <w:rFonts w:eastAsia="Times New Roman"/>
                <w:sz w:val="16"/>
                <w:szCs w:val="16"/>
                <w:lang w:eastAsia="tr-TR"/>
              </w:rPr>
            </w:pPr>
          </w:p>
          <w:p w14:paraId="3E9E74FF" w14:textId="5FFB3380" w:rsidR="00D0776F" w:rsidRDefault="00D0776F" w:rsidP="00D0776F">
            <w:pPr>
              <w:spacing w:before="0" w:beforeAutospacing="0" w:after="0" w:afterAutospacing="0"/>
              <w:rPr>
                <w:rFonts w:eastAsia="Times New Roman"/>
                <w:sz w:val="16"/>
                <w:szCs w:val="16"/>
                <w:lang w:eastAsia="tr-TR"/>
              </w:rPr>
            </w:pPr>
          </w:p>
          <w:p w14:paraId="42F39FAC" w14:textId="17417216" w:rsidR="00D0776F" w:rsidRDefault="00D0776F" w:rsidP="00D0776F">
            <w:pPr>
              <w:spacing w:before="0" w:beforeAutospacing="0" w:after="0" w:afterAutospacing="0"/>
              <w:rPr>
                <w:rFonts w:eastAsia="Times New Roman"/>
                <w:sz w:val="16"/>
                <w:szCs w:val="16"/>
                <w:lang w:eastAsia="tr-TR"/>
              </w:rPr>
            </w:pPr>
          </w:p>
          <w:p w14:paraId="44C27F59" w14:textId="749C4C80" w:rsidR="00D0776F" w:rsidRDefault="00D0776F" w:rsidP="00D0776F">
            <w:pPr>
              <w:spacing w:before="0" w:beforeAutospacing="0" w:after="0" w:afterAutospacing="0"/>
              <w:rPr>
                <w:rFonts w:eastAsia="Times New Roman"/>
                <w:sz w:val="16"/>
                <w:szCs w:val="16"/>
                <w:lang w:eastAsia="tr-TR"/>
              </w:rPr>
            </w:pPr>
          </w:p>
          <w:p w14:paraId="2B2FBC2B" w14:textId="549B2C58" w:rsidR="00D0776F" w:rsidRDefault="00D0776F" w:rsidP="00D0776F">
            <w:pPr>
              <w:spacing w:before="0" w:beforeAutospacing="0" w:after="0" w:afterAutospacing="0"/>
              <w:rPr>
                <w:rFonts w:eastAsia="Times New Roman"/>
                <w:sz w:val="16"/>
                <w:szCs w:val="16"/>
                <w:lang w:eastAsia="tr-TR"/>
              </w:rPr>
            </w:pPr>
          </w:p>
          <w:p w14:paraId="60010056" w14:textId="2176D150" w:rsidR="00F63AB4" w:rsidRDefault="00F63AB4" w:rsidP="00D0776F">
            <w:pPr>
              <w:spacing w:before="0" w:beforeAutospacing="0" w:after="0" w:afterAutospacing="0"/>
              <w:rPr>
                <w:rFonts w:eastAsia="Times New Roman"/>
                <w:sz w:val="16"/>
                <w:szCs w:val="16"/>
                <w:lang w:eastAsia="tr-TR"/>
              </w:rPr>
            </w:pPr>
          </w:p>
          <w:p w14:paraId="6648BD61" w14:textId="77777777" w:rsidR="00F63AB4" w:rsidRDefault="00F63AB4" w:rsidP="00D0776F">
            <w:pPr>
              <w:spacing w:before="0" w:beforeAutospacing="0" w:after="0" w:afterAutospacing="0"/>
              <w:rPr>
                <w:rFonts w:eastAsia="Times New Roman"/>
                <w:sz w:val="16"/>
                <w:szCs w:val="16"/>
                <w:lang w:eastAsia="tr-TR"/>
              </w:rPr>
            </w:pPr>
          </w:p>
          <w:p w14:paraId="285B8BA3" w14:textId="5B08B0EC" w:rsidR="00D0776F" w:rsidRDefault="00D0776F" w:rsidP="00D0776F">
            <w:pPr>
              <w:spacing w:before="0" w:beforeAutospacing="0" w:after="0" w:afterAutospacing="0"/>
              <w:rPr>
                <w:rFonts w:eastAsia="Times New Roman"/>
                <w:sz w:val="16"/>
                <w:szCs w:val="16"/>
                <w:lang w:eastAsia="tr-TR"/>
              </w:rPr>
            </w:pPr>
          </w:p>
          <w:p w14:paraId="77783D3A" w14:textId="5AD1BEB3" w:rsidR="00D0776F" w:rsidRDefault="00D0776F" w:rsidP="00D0776F">
            <w:pPr>
              <w:spacing w:before="0" w:beforeAutospacing="0" w:after="0" w:afterAutospacing="0"/>
              <w:rPr>
                <w:rFonts w:eastAsia="Times New Roman"/>
                <w:sz w:val="16"/>
                <w:szCs w:val="16"/>
                <w:lang w:eastAsia="tr-TR"/>
              </w:rPr>
            </w:pPr>
          </w:p>
          <w:p w14:paraId="3B8DB0C5" w14:textId="77777777" w:rsidR="00D0776F" w:rsidRDefault="00D0776F" w:rsidP="00D0776F">
            <w:pPr>
              <w:spacing w:before="0" w:beforeAutospacing="0" w:after="0" w:afterAutospacing="0"/>
              <w:rPr>
                <w:rFonts w:eastAsia="Times New Roman"/>
                <w:sz w:val="16"/>
                <w:szCs w:val="16"/>
                <w:lang w:eastAsia="tr-TR"/>
              </w:rPr>
            </w:pPr>
          </w:p>
          <w:p w14:paraId="0F57E4BB" w14:textId="77777777" w:rsidR="00D0776F" w:rsidRDefault="00D0776F" w:rsidP="00D0776F">
            <w:pPr>
              <w:spacing w:before="0" w:beforeAutospacing="0" w:after="0" w:afterAutospacing="0"/>
              <w:rPr>
                <w:rFonts w:eastAsia="Times New Roman"/>
                <w:sz w:val="16"/>
                <w:szCs w:val="16"/>
                <w:lang w:eastAsia="tr-TR"/>
              </w:rPr>
            </w:pPr>
          </w:p>
        </w:tc>
      </w:tr>
      <w:tr w:rsidR="00D0776F" w14:paraId="7D366F76" w14:textId="77777777" w:rsidTr="000B4CBB">
        <w:trPr>
          <w:trHeight w:val="264"/>
        </w:trPr>
        <w:tc>
          <w:tcPr>
            <w:tcW w:w="14175" w:type="dxa"/>
            <w:gridSpan w:val="6"/>
            <w:tcBorders>
              <w:top w:val="nil"/>
              <w:left w:val="nil"/>
              <w:bottom w:val="nil"/>
              <w:right w:val="nil"/>
            </w:tcBorders>
            <w:shd w:val="clear" w:color="auto" w:fill="auto"/>
            <w:noWrap/>
            <w:vAlign w:val="center"/>
          </w:tcPr>
          <w:p w14:paraId="0DD69C4A" w14:textId="77777777" w:rsidR="00D0776F" w:rsidRDefault="00D0776F" w:rsidP="00D0776F">
            <w:pPr>
              <w:spacing w:before="0" w:beforeAutospacing="0" w:after="0" w:afterAutospacing="0"/>
              <w:rPr>
                <w:rFonts w:eastAsia="Times New Roman"/>
                <w:sz w:val="16"/>
                <w:szCs w:val="16"/>
                <w:lang w:eastAsia="tr-TR"/>
              </w:rPr>
            </w:pPr>
          </w:p>
        </w:tc>
      </w:tr>
      <w:tr w:rsidR="00D0776F" w14:paraId="544F5951" w14:textId="77777777" w:rsidTr="000B4CBB">
        <w:trPr>
          <w:trHeight w:val="300"/>
        </w:trPr>
        <w:tc>
          <w:tcPr>
            <w:tcW w:w="141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F04FE" w14:textId="77777777" w:rsidR="00D0776F" w:rsidRDefault="00D0776F" w:rsidP="00D0776F">
            <w:pPr>
              <w:spacing w:before="0" w:beforeAutospacing="0" w:after="0" w:afterAutospacing="0"/>
              <w:rPr>
                <w:rFonts w:eastAsia="Times New Roman"/>
                <w:b/>
                <w:bCs/>
                <w:color w:val="000000"/>
                <w:sz w:val="16"/>
                <w:szCs w:val="16"/>
                <w:lang w:eastAsia="tr-TR"/>
              </w:rPr>
            </w:pPr>
            <w:r>
              <w:rPr>
                <w:rFonts w:eastAsia="Times New Roman"/>
                <w:b/>
                <w:bCs/>
                <w:color w:val="000000"/>
                <w:sz w:val="16"/>
                <w:szCs w:val="16"/>
                <w:lang w:eastAsia="tr-TR"/>
              </w:rPr>
              <w:t>GTİP KONTROL MESAJLARI</w:t>
            </w:r>
          </w:p>
        </w:tc>
      </w:tr>
      <w:tr w:rsidR="00D0776F" w14:paraId="1813AD32" w14:textId="77777777" w:rsidTr="000B4CBB">
        <w:trPr>
          <w:trHeight w:val="264"/>
        </w:trPr>
        <w:tc>
          <w:tcPr>
            <w:tcW w:w="1241" w:type="dxa"/>
            <w:tcBorders>
              <w:top w:val="nil"/>
              <w:left w:val="single" w:sz="4" w:space="0" w:color="auto"/>
              <w:bottom w:val="single" w:sz="4" w:space="0" w:color="auto"/>
              <w:right w:val="single" w:sz="4" w:space="0" w:color="auto"/>
            </w:tcBorders>
            <w:shd w:val="clear" w:color="auto" w:fill="auto"/>
            <w:noWrap/>
            <w:vAlign w:val="center"/>
          </w:tcPr>
          <w:p w14:paraId="0322587D" w14:textId="77777777" w:rsidR="00D0776F" w:rsidRDefault="00D0776F" w:rsidP="00D0776F">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(1)</w:t>
            </w:r>
          </w:p>
        </w:tc>
        <w:tc>
          <w:tcPr>
            <w:tcW w:w="12934" w:type="dxa"/>
            <w:gridSpan w:val="5"/>
            <w:tcBorders>
              <w:top w:val="single" w:sz="4" w:space="0" w:color="auto"/>
              <w:left w:val="nil"/>
              <w:bottom w:val="single" w:sz="4" w:space="0" w:color="auto"/>
              <w:right w:val="single" w:sz="4" w:space="0" w:color="auto"/>
            </w:tcBorders>
            <w:shd w:val="clear" w:color="auto" w:fill="auto"/>
            <w:noWrap/>
            <w:vAlign w:val="center"/>
          </w:tcPr>
          <w:p w14:paraId="57A961A4" w14:textId="4CCBF17B" w:rsidR="00D0776F" w:rsidRDefault="00D0776F" w:rsidP="00D0776F">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Gürcistan’dan ithalatta 1 ilâ 24. Fasıllarda bulunan ürünler haricindeki ve 2905 43, 2905 44, 3301, 3302 10, 3501 ila 3505, 3809 10, 3824 60, 4101 ila 4103, 4301, 5001 ila 5003, 5101 ila 5103, 5201 ila 5203, 5301 ile 5302 tarife pozisyonlarında yer alan ürünler haricindeki tüm ürünler esas alınacaktır.</w:t>
            </w:r>
          </w:p>
        </w:tc>
      </w:tr>
      <w:tr w:rsidR="00D0776F" w14:paraId="5E5CBBA0" w14:textId="77777777" w:rsidTr="000B4CBB">
        <w:trPr>
          <w:trHeight w:val="26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45E80EC3" w14:textId="77777777" w:rsidR="00D0776F" w:rsidRDefault="00D0776F" w:rsidP="00D0776F">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(2)</w:t>
            </w:r>
          </w:p>
        </w:tc>
        <w:tc>
          <w:tcPr>
            <w:tcW w:w="129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728B2022" w14:textId="77777777" w:rsidR="00D0776F" w:rsidRDefault="00D0776F" w:rsidP="00D0776F">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AKÇT ve tarım ürünleri haricindeki tüm ürünler esas alınacaktır.</w:t>
            </w:r>
          </w:p>
        </w:tc>
      </w:tr>
      <w:tr w:rsidR="00D0776F" w14:paraId="6A6E9EAF" w14:textId="77777777" w:rsidTr="000B4CBB">
        <w:trPr>
          <w:trHeight w:val="26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2696CBF5" w14:textId="77777777" w:rsidR="00D0776F" w:rsidRDefault="00D0776F" w:rsidP="00D0776F">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(3)</w:t>
            </w:r>
          </w:p>
        </w:tc>
        <w:tc>
          <w:tcPr>
            <w:tcW w:w="129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021B3FE3" w14:textId="77777777" w:rsidR="00D0776F" w:rsidRDefault="00D0776F" w:rsidP="00D0776F">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Yalnızca AKÇT ürünleri listesindeki tüm ürünler esas alınacaktır.</w:t>
            </w:r>
          </w:p>
        </w:tc>
      </w:tr>
      <w:tr w:rsidR="00D0776F" w14:paraId="7C5FACBD" w14:textId="77777777" w:rsidTr="000B4CBB">
        <w:trPr>
          <w:trHeight w:val="26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30CA9AC3" w14:textId="77777777" w:rsidR="00D0776F" w:rsidRDefault="00D0776F" w:rsidP="00D0776F">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(4)</w:t>
            </w:r>
          </w:p>
        </w:tc>
        <w:tc>
          <w:tcPr>
            <w:tcW w:w="129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679FE6A1" w14:textId="77777777" w:rsidR="00D0776F" w:rsidRDefault="00D0776F" w:rsidP="00D0776F">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Yalnızca Tarım ürünleri listesindeki tüm ürünler esas alınacaktır.</w:t>
            </w:r>
          </w:p>
        </w:tc>
      </w:tr>
      <w:tr w:rsidR="00D0776F" w14:paraId="76A8C7DB" w14:textId="77777777" w:rsidTr="000B4CBB">
        <w:trPr>
          <w:trHeight w:val="264"/>
        </w:trPr>
        <w:tc>
          <w:tcPr>
            <w:tcW w:w="1241" w:type="dxa"/>
            <w:tcBorders>
              <w:top w:val="nil"/>
              <w:left w:val="single" w:sz="4" w:space="0" w:color="auto"/>
              <w:bottom w:val="single" w:sz="4" w:space="0" w:color="auto"/>
              <w:right w:val="single" w:sz="4" w:space="0" w:color="auto"/>
            </w:tcBorders>
            <w:shd w:val="clear" w:color="auto" w:fill="auto"/>
            <w:noWrap/>
            <w:vAlign w:val="center"/>
          </w:tcPr>
          <w:p w14:paraId="7D72D155" w14:textId="77777777" w:rsidR="00D0776F" w:rsidRDefault="00D0776F" w:rsidP="00D0776F">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(5)</w:t>
            </w:r>
          </w:p>
        </w:tc>
        <w:tc>
          <w:tcPr>
            <w:tcW w:w="12934" w:type="dxa"/>
            <w:gridSpan w:val="5"/>
            <w:tcBorders>
              <w:top w:val="single" w:sz="4" w:space="0" w:color="auto"/>
              <w:left w:val="nil"/>
              <w:bottom w:val="single" w:sz="4" w:space="0" w:color="auto"/>
              <w:right w:val="single" w:sz="4" w:space="0" w:color="auto"/>
            </w:tcBorders>
            <w:shd w:val="clear" w:color="auto" w:fill="auto"/>
            <w:noWrap/>
            <w:vAlign w:val="center"/>
          </w:tcPr>
          <w:p w14:paraId="38D5A1B1" w14:textId="77777777" w:rsidR="00D0776F" w:rsidRDefault="00D0776F" w:rsidP="00D0776F">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AB üyesi ülkelerden ithalatta AKÇT ve tarım ürünleri haricindeki tüm ürünler esas alınacaktır.</w:t>
            </w:r>
          </w:p>
        </w:tc>
      </w:tr>
      <w:tr w:rsidR="00D0776F" w14:paraId="60467375" w14:textId="77777777" w:rsidTr="000B4CBB">
        <w:trPr>
          <w:trHeight w:val="264"/>
        </w:trPr>
        <w:tc>
          <w:tcPr>
            <w:tcW w:w="1241" w:type="dxa"/>
            <w:tcBorders>
              <w:top w:val="nil"/>
              <w:left w:val="single" w:sz="4" w:space="0" w:color="auto"/>
              <w:bottom w:val="single" w:sz="4" w:space="0" w:color="auto"/>
              <w:right w:val="single" w:sz="4" w:space="0" w:color="auto"/>
            </w:tcBorders>
            <w:shd w:val="clear" w:color="auto" w:fill="auto"/>
            <w:noWrap/>
            <w:vAlign w:val="center"/>
          </w:tcPr>
          <w:p w14:paraId="4408247B" w14:textId="77777777" w:rsidR="00D0776F" w:rsidRDefault="00D0776F" w:rsidP="00D0776F">
            <w:pPr>
              <w:spacing w:before="0" w:beforeAutospacing="0" w:after="0" w:afterAutospacing="0"/>
              <w:jc w:val="center"/>
              <w:rPr>
                <w:rFonts w:eastAsia="Times New Roman"/>
                <w:b/>
                <w:bCs/>
                <w:color w:val="000000"/>
                <w:sz w:val="16"/>
                <w:szCs w:val="16"/>
                <w:lang w:eastAsia="tr-TR"/>
              </w:rPr>
            </w:pPr>
            <w:r>
              <w:rPr>
                <w:rFonts w:eastAsia="Times New Roman"/>
                <w:b/>
                <w:bCs/>
                <w:sz w:val="16"/>
                <w:szCs w:val="16"/>
                <w:lang w:eastAsia="tr-TR"/>
              </w:rPr>
              <w:t>(6)</w:t>
            </w:r>
          </w:p>
        </w:tc>
        <w:tc>
          <w:tcPr>
            <w:tcW w:w="12934" w:type="dxa"/>
            <w:gridSpan w:val="5"/>
            <w:tcBorders>
              <w:top w:val="single" w:sz="4" w:space="0" w:color="auto"/>
              <w:left w:val="nil"/>
              <w:bottom w:val="single" w:sz="4" w:space="0" w:color="auto"/>
              <w:right w:val="single" w:sz="4" w:space="0" w:color="auto"/>
            </w:tcBorders>
            <w:shd w:val="clear" w:color="auto" w:fill="auto"/>
            <w:noWrap/>
            <w:vAlign w:val="center"/>
          </w:tcPr>
          <w:p w14:paraId="076C4958" w14:textId="77777777" w:rsidR="00D0776F" w:rsidRDefault="00D0776F" w:rsidP="00D0776F">
            <w:pPr>
              <w:spacing w:before="0" w:beforeAutospacing="0" w:after="0" w:afterAutospacing="0"/>
              <w:rPr>
                <w:rFonts w:eastAsia="Times New Roman"/>
                <w:color w:val="000000"/>
                <w:sz w:val="16"/>
                <w:szCs w:val="16"/>
                <w:lang w:eastAsia="tr-TR"/>
              </w:rPr>
            </w:pPr>
            <w:r>
              <w:rPr>
                <w:rFonts w:eastAsia="Times New Roman"/>
                <w:sz w:val="16"/>
                <w:szCs w:val="16"/>
                <w:lang w:eastAsia="tr-TR"/>
              </w:rPr>
              <w:t>Anlaşma askıya alınmıştır.</w:t>
            </w:r>
          </w:p>
        </w:tc>
      </w:tr>
      <w:tr w:rsidR="00D0776F" w14:paraId="0BEE63A3" w14:textId="77777777" w:rsidTr="000B4CBB">
        <w:trPr>
          <w:trHeight w:val="600"/>
        </w:trPr>
        <w:tc>
          <w:tcPr>
            <w:tcW w:w="1241" w:type="dxa"/>
            <w:tcBorders>
              <w:top w:val="nil"/>
              <w:left w:val="single" w:sz="4" w:space="0" w:color="auto"/>
              <w:bottom w:val="single" w:sz="4" w:space="0" w:color="auto"/>
              <w:right w:val="single" w:sz="4" w:space="0" w:color="auto"/>
            </w:tcBorders>
            <w:shd w:val="clear" w:color="auto" w:fill="auto"/>
            <w:noWrap/>
            <w:vAlign w:val="center"/>
          </w:tcPr>
          <w:p w14:paraId="08B0EB01" w14:textId="77777777" w:rsidR="00D0776F" w:rsidRDefault="00D0776F" w:rsidP="00D0776F">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(7)</w:t>
            </w:r>
          </w:p>
          <w:p w14:paraId="09C83C14" w14:textId="63D8A14D" w:rsidR="00D0776F" w:rsidRDefault="00D0776F" w:rsidP="00D0776F">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GURHARIC</w:t>
            </w:r>
          </w:p>
        </w:tc>
        <w:tc>
          <w:tcPr>
            <w:tcW w:w="12934" w:type="dxa"/>
            <w:gridSpan w:val="5"/>
            <w:tcBorders>
              <w:top w:val="single" w:sz="4" w:space="0" w:color="auto"/>
              <w:left w:val="nil"/>
              <w:bottom w:val="single" w:sz="4" w:space="0" w:color="auto"/>
              <w:right w:val="single" w:sz="4" w:space="0" w:color="auto"/>
            </w:tcBorders>
            <w:shd w:val="clear" w:color="auto" w:fill="auto"/>
            <w:vAlign w:val="center"/>
          </w:tcPr>
          <w:p w14:paraId="61B5864F" w14:textId="24F782D1" w:rsidR="00D0776F" w:rsidRDefault="00D0776F" w:rsidP="00D0776F">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1 ilâ 24. Fasıllarda bulunan ürünler ile 2905 43, 2905 44, 3301, 3302 10, 3501 ila 3505, 3809 10, 3824 60, 4101 ila 4103, 4301, 5001 ila 5003, 5101 ila 5103, 5201 ila 5203, 5301 ile 5302 tarife pozisyonlarında yer alan ürünlerin bünyesinde AB, EFTA ülkeleri, San Marino veya Andorra menşeli girdi kullanılmışsa tercihli tarife uygulanmaz. Söz konusu ürünlerin kümülasyon uygulanmaksızın Gürcistan menşeli olduğundan emin olunuz.</w:t>
            </w:r>
          </w:p>
        </w:tc>
      </w:tr>
      <w:tr w:rsidR="00D0776F" w14:paraId="0FB43216" w14:textId="77777777" w:rsidTr="000B4CBB">
        <w:trPr>
          <w:trHeight w:val="600"/>
        </w:trPr>
        <w:tc>
          <w:tcPr>
            <w:tcW w:w="1241" w:type="dxa"/>
            <w:tcBorders>
              <w:top w:val="nil"/>
              <w:left w:val="single" w:sz="4" w:space="0" w:color="auto"/>
              <w:bottom w:val="single" w:sz="4" w:space="0" w:color="auto"/>
              <w:right w:val="single" w:sz="4" w:space="0" w:color="auto"/>
            </w:tcBorders>
            <w:shd w:val="clear" w:color="auto" w:fill="auto"/>
            <w:noWrap/>
            <w:vAlign w:val="center"/>
          </w:tcPr>
          <w:p w14:paraId="53711D02" w14:textId="77777777" w:rsidR="00D0776F" w:rsidRPr="00C52DD5" w:rsidRDefault="00D0776F" w:rsidP="00D0776F">
            <w:pPr>
              <w:spacing w:before="0" w:beforeAutospacing="0" w:after="0" w:afterAutospacing="0"/>
              <w:jc w:val="center"/>
              <w:rPr>
                <w:rFonts w:eastAsia="Times New Roman"/>
                <w:b/>
                <w:bCs/>
                <w:color w:val="FF0000"/>
                <w:sz w:val="16"/>
                <w:szCs w:val="16"/>
                <w:lang w:eastAsia="tr-TR"/>
              </w:rPr>
            </w:pPr>
            <w:r w:rsidRPr="002D327A">
              <w:rPr>
                <w:rFonts w:eastAsia="Times New Roman"/>
                <w:b/>
                <w:bCs/>
                <w:sz w:val="16"/>
                <w:szCs w:val="16"/>
                <w:lang w:eastAsia="tr-TR"/>
              </w:rPr>
              <w:t>(</w:t>
            </w:r>
            <w:r>
              <w:rPr>
                <w:rFonts w:eastAsia="Times New Roman"/>
                <w:b/>
                <w:bCs/>
                <w:sz w:val="16"/>
                <w:szCs w:val="16"/>
                <w:lang w:eastAsia="tr-TR"/>
              </w:rPr>
              <w:t>8</w:t>
            </w:r>
            <w:r w:rsidRPr="002D327A">
              <w:rPr>
                <w:rFonts w:eastAsia="Times New Roman"/>
                <w:b/>
                <w:bCs/>
                <w:sz w:val="16"/>
                <w:szCs w:val="16"/>
                <w:lang w:eastAsia="tr-TR"/>
              </w:rPr>
              <w:t>)</w:t>
            </w:r>
          </w:p>
        </w:tc>
        <w:tc>
          <w:tcPr>
            <w:tcW w:w="12934" w:type="dxa"/>
            <w:gridSpan w:val="5"/>
            <w:tcBorders>
              <w:top w:val="single" w:sz="4" w:space="0" w:color="auto"/>
              <w:left w:val="nil"/>
              <w:bottom w:val="single" w:sz="4" w:space="0" w:color="auto"/>
              <w:right w:val="single" w:sz="4" w:space="0" w:color="auto"/>
            </w:tcBorders>
            <w:shd w:val="clear" w:color="auto" w:fill="auto"/>
            <w:vAlign w:val="center"/>
          </w:tcPr>
          <w:p w14:paraId="47639E07" w14:textId="1C155D61" w:rsidR="00D0776F" w:rsidRDefault="00D0776F" w:rsidP="00D0776F">
            <w:pPr>
              <w:spacing w:before="0" w:beforeAutospacing="0" w:after="0" w:afterAutospacing="0"/>
              <w:rPr>
                <w:rFonts w:eastAsia="Times New Roman"/>
                <w:sz w:val="16"/>
                <w:szCs w:val="16"/>
                <w:lang w:eastAsia="tr-TR"/>
              </w:rPr>
            </w:pPr>
            <w:r>
              <w:rPr>
                <w:rFonts w:eastAsia="Times New Roman"/>
                <w:sz w:val="16"/>
                <w:szCs w:val="16"/>
                <w:lang w:eastAsia="tr-TR"/>
              </w:rPr>
              <w:t xml:space="preserve">Gürcistan’dan ithalatta </w:t>
            </w:r>
            <w:r>
              <w:rPr>
                <w:rFonts w:eastAsia="Times New Roman"/>
                <w:color w:val="000000"/>
                <w:sz w:val="16"/>
                <w:szCs w:val="16"/>
                <w:lang w:eastAsia="tr-TR"/>
              </w:rPr>
              <w:t xml:space="preserve">AKÇT ve tarım ürünleri haricindeki ve </w:t>
            </w:r>
            <w:r w:rsidRPr="000D33E3">
              <w:rPr>
                <w:rFonts w:eastAsia="Times New Roman"/>
                <w:sz w:val="16"/>
                <w:szCs w:val="16"/>
                <w:lang w:eastAsia="tr-TR"/>
              </w:rPr>
              <w:t>2905 43, 2905 44, 3301, 3302 10, 3501 ila 3505, 3809 10, 3824 60, 4101 ila 4103, 4301, 5001 ila 5003, 5101 ila 5103, 5201 ila 5203, 5301 ile 5302 tarife pozisyonlarında yer alan ürünler</w:t>
            </w:r>
            <w:r>
              <w:rPr>
                <w:rFonts w:eastAsia="Times New Roman"/>
                <w:sz w:val="16"/>
                <w:szCs w:val="16"/>
                <w:lang w:eastAsia="tr-TR"/>
              </w:rPr>
              <w:t xml:space="preserve"> haricindeki ürünler esas alınacaktır. </w:t>
            </w:r>
          </w:p>
          <w:p w14:paraId="3572C9CB" w14:textId="7043C0BE" w:rsidR="00D0776F" w:rsidRPr="00C52DD5" w:rsidRDefault="00D0776F" w:rsidP="00D0776F">
            <w:pPr>
              <w:spacing w:before="0" w:beforeAutospacing="0" w:after="0" w:afterAutospacing="0"/>
              <w:rPr>
                <w:rFonts w:eastAsia="Times New Roman"/>
                <w:color w:val="FF0000"/>
                <w:sz w:val="16"/>
                <w:szCs w:val="16"/>
                <w:lang w:eastAsia="tr-TR"/>
              </w:rPr>
            </w:pPr>
          </w:p>
        </w:tc>
      </w:tr>
      <w:tr w:rsidR="00D0776F" w14:paraId="4A1F6E3A" w14:textId="77777777" w:rsidTr="000B4CBB">
        <w:trPr>
          <w:trHeight w:val="26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0EF23875" w14:textId="77777777" w:rsidR="00D0776F" w:rsidRDefault="00D0776F" w:rsidP="00D0776F">
            <w:pPr>
              <w:spacing w:before="0" w:beforeAutospacing="0" w:after="0" w:afterAutospacing="0"/>
              <w:jc w:val="center"/>
              <w:rPr>
                <w:rFonts w:eastAsia="Times New Roman"/>
                <w:b/>
                <w:bCs/>
                <w:color w:val="000000"/>
                <w:sz w:val="16"/>
                <w:szCs w:val="16"/>
                <w:lang w:eastAsia="tr-TR"/>
              </w:rPr>
            </w:pPr>
            <w:r>
              <w:rPr>
                <w:rFonts w:eastAsia="Times New Roman"/>
                <w:b/>
                <w:bCs/>
                <w:color w:val="000000"/>
                <w:sz w:val="16"/>
                <w:szCs w:val="16"/>
                <w:lang w:eastAsia="tr-TR"/>
              </w:rPr>
              <w:t>(9)</w:t>
            </w:r>
          </w:p>
        </w:tc>
        <w:tc>
          <w:tcPr>
            <w:tcW w:w="129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7D6C9866" w14:textId="77777777" w:rsidR="00D0776F" w:rsidRDefault="00D0776F" w:rsidP="00D0776F">
            <w:pPr>
              <w:spacing w:before="0" w:beforeAutospacing="0" w:after="0" w:afterAutospacing="0"/>
              <w:rPr>
                <w:rFonts w:eastAsia="Times New Roman"/>
                <w:color w:val="000000"/>
                <w:sz w:val="16"/>
                <w:szCs w:val="16"/>
                <w:lang w:eastAsia="tr-TR"/>
              </w:rPr>
            </w:pPr>
            <w:r>
              <w:rPr>
                <w:rFonts w:eastAsia="Times New Roman"/>
                <w:color w:val="000000"/>
                <w:sz w:val="16"/>
                <w:szCs w:val="16"/>
                <w:lang w:eastAsia="tr-TR"/>
              </w:rPr>
              <w:t>İthalat Rejimi Kararı’na ekli 3 ve 4 sayılı listeler ile belirlenen hariç sektörler dışında kalan eşya esas alınacaktır.</w:t>
            </w:r>
          </w:p>
        </w:tc>
      </w:tr>
      <w:tr w:rsidR="00D0776F" w14:paraId="2FBB2847" w14:textId="77777777" w:rsidTr="001D0262">
        <w:trPr>
          <w:trHeight w:val="372"/>
        </w:trPr>
        <w:tc>
          <w:tcPr>
            <w:tcW w:w="1241" w:type="dxa"/>
            <w:tcBorders>
              <w:top w:val="nil"/>
              <w:left w:val="single" w:sz="4" w:space="0" w:color="auto"/>
              <w:bottom w:val="single" w:sz="4" w:space="0" w:color="auto"/>
              <w:right w:val="single" w:sz="4" w:space="0" w:color="auto"/>
            </w:tcBorders>
            <w:shd w:val="clear" w:color="auto" w:fill="auto"/>
            <w:noWrap/>
            <w:vAlign w:val="center"/>
          </w:tcPr>
          <w:p w14:paraId="32D47393" w14:textId="77777777" w:rsidR="00D0776F" w:rsidRDefault="00D0776F" w:rsidP="00D0776F">
            <w:pPr>
              <w:spacing w:before="0" w:beforeAutospacing="0" w:after="0" w:afterAutospacing="0"/>
              <w:jc w:val="center"/>
              <w:rPr>
                <w:rFonts w:eastAsia="Times New Roman"/>
                <w:b/>
                <w:bCs/>
                <w:sz w:val="16"/>
                <w:szCs w:val="16"/>
                <w:lang w:eastAsia="tr-TR"/>
              </w:rPr>
            </w:pPr>
            <w:r>
              <w:rPr>
                <w:rFonts w:eastAsia="Times New Roman"/>
                <w:b/>
                <w:bCs/>
                <w:sz w:val="16"/>
                <w:szCs w:val="16"/>
                <w:lang w:eastAsia="tr-TR"/>
              </w:rPr>
              <w:t>(10)</w:t>
            </w:r>
          </w:p>
        </w:tc>
        <w:tc>
          <w:tcPr>
            <w:tcW w:w="12934" w:type="dxa"/>
            <w:gridSpan w:val="5"/>
            <w:tcBorders>
              <w:top w:val="single" w:sz="4" w:space="0" w:color="auto"/>
              <w:left w:val="nil"/>
              <w:bottom w:val="single" w:sz="4" w:space="0" w:color="auto"/>
              <w:right w:val="single" w:sz="4" w:space="0" w:color="auto"/>
            </w:tcBorders>
            <w:shd w:val="clear" w:color="auto" w:fill="auto"/>
            <w:vAlign w:val="center"/>
          </w:tcPr>
          <w:p w14:paraId="1B629357" w14:textId="660B47E1" w:rsidR="00D0776F" w:rsidRDefault="00D0776F" w:rsidP="00D0776F">
            <w:pPr>
              <w:spacing w:before="0" w:beforeAutospacing="0" w:after="0" w:afterAutospacing="0"/>
              <w:rPr>
                <w:rFonts w:eastAsia="Times New Roman"/>
                <w:sz w:val="16"/>
                <w:szCs w:val="16"/>
                <w:lang w:eastAsia="tr-TR"/>
              </w:rPr>
            </w:pPr>
            <w:r>
              <w:rPr>
                <w:rFonts w:eastAsia="Times New Roman"/>
                <w:sz w:val="16"/>
                <w:szCs w:val="16"/>
                <w:lang w:eastAsia="tr-TR"/>
              </w:rPr>
              <w:t>Gümrük Genel Tebliği (Genelleştirilmiş Tercihler Sistemi) (Seri No</w:t>
            </w:r>
            <w:r w:rsidR="006E30CA">
              <w:rPr>
                <w:rFonts w:eastAsia="Times New Roman"/>
                <w:sz w:val="16"/>
                <w:szCs w:val="16"/>
                <w:lang w:eastAsia="tr-TR"/>
              </w:rPr>
              <w:t>:</w:t>
            </w:r>
            <w:r>
              <w:rPr>
                <w:rFonts w:eastAsia="Times New Roman"/>
                <w:sz w:val="16"/>
                <w:szCs w:val="16"/>
                <w:lang w:eastAsia="tr-TR"/>
              </w:rPr>
              <w:t xml:space="preserve"> 5) eki esas alınacaktır.</w:t>
            </w:r>
          </w:p>
        </w:tc>
      </w:tr>
      <w:tr w:rsidR="00D0776F" w14:paraId="6B05E35D" w14:textId="77777777" w:rsidTr="001D0262">
        <w:trPr>
          <w:trHeight w:val="372"/>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5040F" w14:textId="77777777" w:rsidR="00D0776F" w:rsidRDefault="00D0776F" w:rsidP="00D0776F">
            <w:pPr>
              <w:spacing w:before="0" w:beforeAutospacing="0" w:after="0" w:afterAutospacing="0"/>
              <w:jc w:val="center"/>
              <w:rPr>
                <w:rFonts w:eastAsia="Times New Roman"/>
                <w:b/>
                <w:bCs/>
                <w:sz w:val="16"/>
                <w:szCs w:val="16"/>
                <w:lang w:eastAsia="tr-TR"/>
              </w:rPr>
            </w:pPr>
            <w:r>
              <w:rPr>
                <w:rFonts w:eastAsia="Times New Roman"/>
                <w:b/>
                <w:bCs/>
                <w:sz w:val="16"/>
                <w:szCs w:val="16"/>
                <w:lang w:eastAsia="tr-TR"/>
              </w:rPr>
              <w:t>(11)</w:t>
            </w:r>
          </w:p>
        </w:tc>
        <w:tc>
          <w:tcPr>
            <w:tcW w:w="12934" w:type="dxa"/>
            <w:gridSpan w:val="5"/>
            <w:tcBorders>
              <w:top w:val="single" w:sz="4" w:space="0" w:color="auto"/>
              <w:left w:val="nil"/>
              <w:bottom w:val="single" w:sz="4" w:space="0" w:color="auto"/>
              <w:right w:val="single" w:sz="4" w:space="0" w:color="auto"/>
            </w:tcBorders>
            <w:shd w:val="clear" w:color="auto" w:fill="auto"/>
            <w:vAlign w:val="center"/>
          </w:tcPr>
          <w:p w14:paraId="6D798C3D" w14:textId="412E5682" w:rsidR="00D0776F" w:rsidRDefault="00D0776F" w:rsidP="00D0776F">
            <w:pPr>
              <w:spacing w:before="0" w:beforeAutospacing="0" w:after="0" w:afterAutospacing="0"/>
              <w:rPr>
                <w:rFonts w:eastAsia="Times New Roman"/>
                <w:sz w:val="16"/>
                <w:szCs w:val="16"/>
                <w:lang w:eastAsia="tr-TR"/>
              </w:rPr>
            </w:pPr>
            <w:r>
              <w:rPr>
                <w:rFonts w:eastAsia="Times New Roman"/>
                <w:sz w:val="16"/>
                <w:szCs w:val="16"/>
                <w:lang w:eastAsia="tr-TR"/>
              </w:rPr>
              <w:t xml:space="preserve">1 ilâ 24.fasıllarda bulunan Andorra menşeli eşyaya uygulanmaz. </w:t>
            </w:r>
          </w:p>
        </w:tc>
      </w:tr>
      <w:tr w:rsidR="00F63AB4" w14:paraId="31D83900" w14:textId="77777777" w:rsidTr="001D0262">
        <w:trPr>
          <w:trHeight w:val="372"/>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B4578" w14:textId="6B71A71B" w:rsidR="00F63AB4" w:rsidRDefault="00F63AB4" w:rsidP="00D0776F">
            <w:pPr>
              <w:spacing w:before="0" w:beforeAutospacing="0" w:after="0" w:afterAutospacing="0"/>
              <w:jc w:val="center"/>
              <w:rPr>
                <w:rFonts w:eastAsia="Times New Roman"/>
                <w:b/>
                <w:bCs/>
                <w:sz w:val="16"/>
                <w:szCs w:val="16"/>
                <w:lang w:eastAsia="tr-TR"/>
              </w:rPr>
            </w:pPr>
            <w:r>
              <w:rPr>
                <w:rFonts w:eastAsia="Times New Roman"/>
                <w:b/>
                <w:bCs/>
                <w:sz w:val="16"/>
                <w:szCs w:val="16"/>
                <w:lang w:eastAsia="tr-TR"/>
              </w:rPr>
              <w:t>(12)</w:t>
            </w:r>
          </w:p>
        </w:tc>
        <w:tc>
          <w:tcPr>
            <w:tcW w:w="12934" w:type="dxa"/>
            <w:gridSpan w:val="5"/>
            <w:tcBorders>
              <w:top w:val="single" w:sz="4" w:space="0" w:color="auto"/>
              <w:left w:val="nil"/>
              <w:bottom w:val="single" w:sz="4" w:space="0" w:color="auto"/>
              <w:right w:val="single" w:sz="4" w:space="0" w:color="auto"/>
            </w:tcBorders>
            <w:shd w:val="clear" w:color="auto" w:fill="auto"/>
            <w:vAlign w:val="center"/>
          </w:tcPr>
          <w:p w14:paraId="4044FE2F" w14:textId="10438436" w:rsidR="00F63AB4" w:rsidRDefault="00F63AB4" w:rsidP="00D0776F">
            <w:pPr>
              <w:spacing w:before="0" w:beforeAutospacing="0" w:after="0" w:afterAutospacing="0"/>
              <w:rPr>
                <w:rFonts w:eastAsia="Times New Roman"/>
                <w:sz w:val="16"/>
                <w:szCs w:val="16"/>
                <w:lang w:eastAsia="tr-TR"/>
              </w:rPr>
            </w:pPr>
            <w:r>
              <w:rPr>
                <w:rFonts w:eastAsia="Times New Roman"/>
                <w:sz w:val="16"/>
                <w:szCs w:val="16"/>
                <w:lang w:eastAsia="tr-TR"/>
              </w:rPr>
              <w:t>İsviçre ve Norveç’ten gelen eşya için Gümrük Genel Tebliği (Genelleştirilmiş Tercihler Sistemi) (Seri No:2) esas alınacaktır.</w:t>
            </w:r>
          </w:p>
        </w:tc>
      </w:tr>
    </w:tbl>
    <w:p w14:paraId="5BF05381" w14:textId="77777777" w:rsidR="00B33B23" w:rsidRDefault="00B33B23" w:rsidP="00B33B23">
      <w:pPr>
        <w:rPr>
          <w:sz w:val="16"/>
          <w:szCs w:val="16"/>
        </w:rPr>
      </w:pPr>
    </w:p>
    <w:p w14:paraId="2DC06B48" w14:textId="77777777" w:rsidR="00000000" w:rsidRDefault="00000000"/>
    <w:sectPr w:rsidR="00F8717D">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A472" w14:textId="77777777" w:rsidR="00B32964" w:rsidRDefault="00B32964" w:rsidP="00F211DA">
      <w:pPr>
        <w:spacing w:before="0" w:after="0"/>
      </w:pPr>
      <w:r>
        <w:separator/>
      </w:r>
    </w:p>
  </w:endnote>
  <w:endnote w:type="continuationSeparator" w:id="0">
    <w:p w14:paraId="08BE8BCB" w14:textId="77777777" w:rsidR="00B32964" w:rsidRDefault="00B32964" w:rsidP="00F211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AA69" w14:textId="77777777" w:rsidR="00B32964" w:rsidRDefault="00B32964" w:rsidP="00F211DA">
      <w:pPr>
        <w:spacing w:before="0" w:after="0"/>
      </w:pPr>
      <w:r>
        <w:separator/>
      </w:r>
    </w:p>
  </w:footnote>
  <w:footnote w:type="continuationSeparator" w:id="0">
    <w:p w14:paraId="54F122A8" w14:textId="77777777" w:rsidR="00B32964" w:rsidRDefault="00B32964" w:rsidP="00F211DA">
      <w:pPr>
        <w:spacing w:before="0"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ülay Ünsal">
    <w15:presenceInfo w15:providerId="None" w15:userId="Gülay Üns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091"/>
    <w:rsid w:val="00015A34"/>
    <w:rsid w:val="000A0E6E"/>
    <w:rsid w:val="000A5872"/>
    <w:rsid w:val="000D33E3"/>
    <w:rsid w:val="000E463E"/>
    <w:rsid w:val="0012270E"/>
    <w:rsid w:val="001406E6"/>
    <w:rsid w:val="001427CE"/>
    <w:rsid w:val="001443E4"/>
    <w:rsid w:val="0016042D"/>
    <w:rsid w:val="001916F8"/>
    <w:rsid w:val="001B544B"/>
    <w:rsid w:val="001D0262"/>
    <w:rsid w:val="001D613F"/>
    <w:rsid w:val="00224472"/>
    <w:rsid w:val="002507E3"/>
    <w:rsid w:val="002D327A"/>
    <w:rsid w:val="003917C3"/>
    <w:rsid w:val="003A1CBC"/>
    <w:rsid w:val="003B7D21"/>
    <w:rsid w:val="003C507F"/>
    <w:rsid w:val="00461BB3"/>
    <w:rsid w:val="00461E61"/>
    <w:rsid w:val="00494DAC"/>
    <w:rsid w:val="004C1ED8"/>
    <w:rsid w:val="004D1996"/>
    <w:rsid w:val="004E077B"/>
    <w:rsid w:val="00502322"/>
    <w:rsid w:val="005223F9"/>
    <w:rsid w:val="00565668"/>
    <w:rsid w:val="0058562A"/>
    <w:rsid w:val="005C1389"/>
    <w:rsid w:val="00692AC1"/>
    <w:rsid w:val="00694CEF"/>
    <w:rsid w:val="006E30CA"/>
    <w:rsid w:val="006E6CCD"/>
    <w:rsid w:val="0075492B"/>
    <w:rsid w:val="007B0C0D"/>
    <w:rsid w:val="007F3503"/>
    <w:rsid w:val="00822DCB"/>
    <w:rsid w:val="00856ECE"/>
    <w:rsid w:val="008C2E83"/>
    <w:rsid w:val="009103DD"/>
    <w:rsid w:val="009B30AC"/>
    <w:rsid w:val="00A13D74"/>
    <w:rsid w:val="00A23D81"/>
    <w:rsid w:val="00A746F4"/>
    <w:rsid w:val="00A85FA8"/>
    <w:rsid w:val="00AB62C0"/>
    <w:rsid w:val="00AD0A88"/>
    <w:rsid w:val="00AD2D5A"/>
    <w:rsid w:val="00AD7645"/>
    <w:rsid w:val="00B16D5A"/>
    <w:rsid w:val="00B3161E"/>
    <w:rsid w:val="00B32964"/>
    <w:rsid w:val="00B33B23"/>
    <w:rsid w:val="00B37E53"/>
    <w:rsid w:val="00B733BE"/>
    <w:rsid w:val="00B77694"/>
    <w:rsid w:val="00B86685"/>
    <w:rsid w:val="00BE4CED"/>
    <w:rsid w:val="00BF11F8"/>
    <w:rsid w:val="00C15D52"/>
    <w:rsid w:val="00C213D0"/>
    <w:rsid w:val="00C232B8"/>
    <w:rsid w:val="00C44091"/>
    <w:rsid w:val="00C52DD5"/>
    <w:rsid w:val="00C769E1"/>
    <w:rsid w:val="00C97C25"/>
    <w:rsid w:val="00CC4B0A"/>
    <w:rsid w:val="00CD08BB"/>
    <w:rsid w:val="00D009D9"/>
    <w:rsid w:val="00D02304"/>
    <w:rsid w:val="00D0776F"/>
    <w:rsid w:val="00D77F56"/>
    <w:rsid w:val="00D90E17"/>
    <w:rsid w:val="00E040EB"/>
    <w:rsid w:val="00E43C08"/>
    <w:rsid w:val="00E45479"/>
    <w:rsid w:val="00E53B73"/>
    <w:rsid w:val="00E72ED4"/>
    <w:rsid w:val="00E838E9"/>
    <w:rsid w:val="00E90551"/>
    <w:rsid w:val="00E9382F"/>
    <w:rsid w:val="00E93DE5"/>
    <w:rsid w:val="00EC29D8"/>
    <w:rsid w:val="00EC5A83"/>
    <w:rsid w:val="00EE545D"/>
    <w:rsid w:val="00F028DF"/>
    <w:rsid w:val="00F211DA"/>
    <w:rsid w:val="00F23A7C"/>
    <w:rsid w:val="00F309F6"/>
    <w:rsid w:val="00F6390C"/>
    <w:rsid w:val="00F63AB4"/>
    <w:rsid w:val="00FE19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EC1B3"/>
  <w15:chartTrackingRefBased/>
  <w15:docId w15:val="{E10608A9-AB37-404A-AA24-082A54F0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23"/>
    <w:pPr>
      <w:spacing w:before="100" w:beforeAutospacing="1" w:after="100" w:afterAutospacing="1" w:line="240" w:lineRule="auto"/>
    </w:pPr>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53B73"/>
    <w:rPr>
      <w:sz w:val="16"/>
      <w:szCs w:val="16"/>
    </w:rPr>
  </w:style>
  <w:style w:type="paragraph" w:styleId="AklamaMetni">
    <w:name w:val="annotation text"/>
    <w:basedOn w:val="Normal"/>
    <w:link w:val="AklamaMetniChar"/>
    <w:uiPriority w:val="99"/>
    <w:semiHidden/>
    <w:unhideWhenUsed/>
    <w:rsid w:val="00E53B73"/>
    <w:rPr>
      <w:sz w:val="20"/>
      <w:szCs w:val="20"/>
    </w:rPr>
  </w:style>
  <w:style w:type="character" w:customStyle="1" w:styleId="AklamaMetniChar">
    <w:name w:val="Açıklama Metni Char"/>
    <w:basedOn w:val="VarsaylanParagrafYazTipi"/>
    <w:link w:val="AklamaMetni"/>
    <w:uiPriority w:val="99"/>
    <w:semiHidden/>
    <w:rsid w:val="00E53B73"/>
    <w:rPr>
      <w:rFonts w:ascii="Times New Roman" w:eastAsia="Calibri"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E53B73"/>
    <w:rPr>
      <w:b/>
      <w:bCs/>
    </w:rPr>
  </w:style>
  <w:style w:type="character" w:customStyle="1" w:styleId="AklamaKonusuChar">
    <w:name w:val="Açıklama Konusu Char"/>
    <w:basedOn w:val="AklamaMetniChar"/>
    <w:link w:val="AklamaKonusu"/>
    <w:uiPriority w:val="99"/>
    <w:semiHidden/>
    <w:rsid w:val="00E53B73"/>
    <w:rPr>
      <w:rFonts w:ascii="Times New Roman" w:eastAsia="Calibri" w:hAnsi="Times New Roman" w:cs="Times New Roman"/>
      <w:b/>
      <w:bCs/>
      <w:sz w:val="20"/>
      <w:szCs w:val="20"/>
    </w:rPr>
  </w:style>
  <w:style w:type="paragraph" w:styleId="BalonMetni">
    <w:name w:val="Balloon Text"/>
    <w:basedOn w:val="Normal"/>
    <w:link w:val="BalonMetniChar"/>
    <w:uiPriority w:val="99"/>
    <w:semiHidden/>
    <w:unhideWhenUsed/>
    <w:rsid w:val="00E53B73"/>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3B73"/>
    <w:rPr>
      <w:rFonts w:ascii="Segoe UI" w:eastAsia="Calibri" w:hAnsi="Segoe UI" w:cs="Segoe UI"/>
      <w:sz w:val="18"/>
      <w:szCs w:val="18"/>
    </w:rPr>
  </w:style>
  <w:style w:type="paragraph" w:styleId="Dzeltme">
    <w:name w:val="Revision"/>
    <w:hidden/>
    <w:uiPriority w:val="99"/>
    <w:semiHidden/>
    <w:rsid w:val="00E72ED4"/>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8C08B-5D43-40AD-886D-0AC03AA4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8230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Konuralp</dc:creator>
  <cp:keywords/>
  <dc:description/>
  <cp:lastModifiedBy>Bugumder</cp:lastModifiedBy>
  <cp:revision>2</cp:revision>
  <dcterms:created xsi:type="dcterms:W3CDTF">2024-04-24T13:14:00Z</dcterms:created>
  <dcterms:modified xsi:type="dcterms:W3CDTF">2024-04-24T13:14:00Z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user=30613560868</vt:lpwstr>
  </property>
  <property fmtid="{D5CDD505-2E9C-101B-9397-08002B2CF9AE}" pid="4" name="geodilabeltime">
    <vt:lpwstr>datetime=2024-03-26T06:34:10.120Z</vt:lpwstr>
  </property>
</Properties>
</file>