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4CDD" w14:textId="31840C57" w:rsidR="00E004FD" w:rsidRDefault="005647E3" w:rsidP="000A0924">
      <w:pPr>
        <w:pStyle w:val="Balk2"/>
        <w:jc w:val="center"/>
        <w:rPr>
          <w:rFonts w:ascii="Times New Roman" w:hAnsi="Times New Roman" w:cs="Times New Roman"/>
          <w:b/>
          <w:bCs/>
          <w:color w:val="000000" w:themeColor="text1"/>
          <w:sz w:val="24"/>
          <w:szCs w:val="24"/>
        </w:rPr>
      </w:pPr>
      <w:r w:rsidRPr="000A0924">
        <w:rPr>
          <w:rFonts w:ascii="Times New Roman" w:hAnsi="Times New Roman" w:cs="Times New Roman"/>
          <w:b/>
          <w:bCs/>
          <w:color w:val="000000" w:themeColor="text1"/>
          <w:sz w:val="24"/>
          <w:szCs w:val="24"/>
        </w:rPr>
        <w:t>GEREKÇE</w:t>
      </w:r>
    </w:p>
    <w:p w14:paraId="31DA3BD9" w14:textId="77777777" w:rsidR="000A0924" w:rsidRPr="000A0924" w:rsidRDefault="000A0924" w:rsidP="000A0924"/>
    <w:p w14:paraId="44F13F9C" w14:textId="655BB62C" w:rsidR="000F1C9A" w:rsidRPr="002B42CE" w:rsidRDefault="000F1C9A" w:rsidP="000F1C9A">
      <w:pPr>
        <w:spacing w:line="264" w:lineRule="auto"/>
        <w:jc w:val="both"/>
        <w:rPr>
          <w:rFonts w:ascii="Times New Roman" w:hAnsi="Times New Roman" w:cs="Times New Roman"/>
          <w:sz w:val="24"/>
          <w:szCs w:val="24"/>
        </w:rPr>
      </w:pPr>
      <w:r>
        <w:rPr>
          <w:rFonts w:ascii="Times New Roman" w:hAnsi="Times New Roman" w:cs="Times New Roman"/>
          <w:sz w:val="24"/>
          <w:szCs w:val="24"/>
        </w:rPr>
        <w:t>Bilindiği gibi</w:t>
      </w:r>
      <w:r w:rsidRPr="002B42CE">
        <w:rPr>
          <w:rFonts w:ascii="Times New Roman" w:hAnsi="Times New Roman" w:cs="Times New Roman"/>
          <w:sz w:val="24"/>
          <w:szCs w:val="24"/>
        </w:rPr>
        <w:t>, Helal Akreditasyon Kurumu, 1/11/2017 tarihli ve 7060 sayılı “Helal Akreditasyon Kurumu ile Bazı Düzenlemeler Hakkında Kanunu” ile</w:t>
      </w:r>
      <w:r>
        <w:rPr>
          <w:rFonts w:ascii="Times New Roman" w:hAnsi="Times New Roman" w:cs="Times New Roman"/>
          <w:sz w:val="24"/>
          <w:szCs w:val="24"/>
        </w:rPr>
        <w:t xml:space="preserve"> </w:t>
      </w:r>
      <w:r w:rsidRPr="002B42CE">
        <w:rPr>
          <w:rFonts w:ascii="Times New Roman" w:hAnsi="Times New Roman" w:cs="Times New Roman"/>
          <w:sz w:val="24"/>
          <w:szCs w:val="24"/>
        </w:rPr>
        <w:t xml:space="preserve">ülkemizde helal alanında akreditasyon hizmeti sunmaya Kanunen yetkili tek kamu organı olarak yetkilendirilmiştir. </w:t>
      </w:r>
    </w:p>
    <w:p w14:paraId="44F52F25" w14:textId="3A52BE90" w:rsidR="0045293F" w:rsidRPr="002B42CE" w:rsidRDefault="000F1C9A" w:rsidP="00B87A25">
      <w:pPr>
        <w:jc w:val="both"/>
        <w:rPr>
          <w:rFonts w:ascii="Times New Roman" w:hAnsi="Times New Roman" w:cs="Times New Roman"/>
          <w:sz w:val="24"/>
          <w:szCs w:val="24"/>
        </w:rPr>
      </w:pPr>
      <w:r>
        <w:rPr>
          <w:rFonts w:ascii="Times New Roman" w:hAnsi="Times New Roman" w:cs="Times New Roman"/>
          <w:sz w:val="24"/>
          <w:szCs w:val="24"/>
        </w:rPr>
        <w:t>Keza bilindiği gibi,</w:t>
      </w:r>
      <w:r w:rsidR="00C308BB" w:rsidRPr="002B42CE">
        <w:rPr>
          <w:rFonts w:ascii="Times New Roman" w:hAnsi="Times New Roman" w:cs="Times New Roman"/>
          <w:sz w:val="24"/>
          <w:szCs w:val="24"/>
        </w:rPr>
        <w:t xml:space="preserve"> </w:t>
      </w:r>
      <w:r w:rsidR="00B12DE8" w:rsidRPr="002B42CE">
        <w:rPr>
          <w:rFonts w:ascii="Times New Roman" w:hAnsi="Times New Roman" w:cs="Times New Roman"/>
          <w:sz w:val="24"/>
          <w:szCs w:val="24"/>
        </w:rPr>
        <w:t>h</w:t>
      </w:r>
      <w:r w:rsidR="00AF7B3D" w:rsidRPr="002B42CE">
        <w:rPr>
          <w:rFonts w:ascii="Times New Roman" w:hAnsi="Times New Roman" w:cs="Times New Roman"/>
          <w:sz w:val="24"/>
          <w:szCs w:val="24"/>
        </w:rPr>
        <w:t>elal standartlarına uyum ve helal belgelendirme ülkemizde gönüllülük esasına dayan</w:t>
      </w:r>
      <w:r w:rsidR="0045293F" w:rsidRPr="002B42CE">
        <w:rPr>
          <w:rFonts w:ascii="Times New Roman" w:hAnsi="Times New Roman" w:cs="Times New Roman"/>
          <w:sz w:val="24"/>
          <w:szCs w:val="24"/>
        </w:rPr>
        <w:t xml:space="preserve">maktadır. </w:t>
      </w:r>
      <w:r w:rsidR="00AF7B3D" w:rsidRPr="002B42CE">
        <w:rPr>
          <w:rFonts w:ascii="Times New Roman" w:hAnsi="Times New Roman" w:cs="Times New Roman"/>
          <w:sz w:val="24"/>
          <w:szCs w:val="24"/>
        </w:rPr>
        <w:t xml:space="preserve">Diğer bir ifadeyle, ürün ve hizmet üreten firmaların helal belgesi alma zorunluluğu bulunmamaktadır. Bununla beraber, helal olarak belgelendirilen bir ürün veya hizmetin güvenilir olması, tağşişe konu olmaması ve ürüne ilişkin işaretleme, etiketleme ve belgelendirmenin </w:t>
      </w:r>
      <w:r w:rsidR="00F93203" w:rsidRPr="002B42CE">
        <w:rPr>
          <w:rFonts w:ascii="Times New Roman" w:hAnsi="Times New Roman" w:cs="Times New Roman"/>
          <w:sz w:val="24"/>
          <w:szCs w:val="24"/>
        </w:rPr>
        <w:t>tüketiciyi</w:t>
      </w:r>
      <w:r w:rsidR="00AF7B3D" w:rsidRPr="002B42CE">
        <w:rPr>
          <w:rFonts w:ascii="Times New Roman" w:hAnsi="Times New Roman" w:cs="Times New Roman"/>
          <w:sz w:val="24"/>
          <w:szCs w:val="24"/>
        </w:rPr>
        <w:t xml:space="preserve"> yanıltmayacak şekilde yapılması kamu menfaatinin bir gereği</w:t>
      </w:r>
      <w:r w:rsidR="00B12DE8" w:rsidRPr="002B42CE">
        <w:rPr>
          <w:rFonts w:ascii="Times New Roman" w:hAnsi="Times New Roman" w:cs="Times New Roman"/>
          <w:sz w:val="24"/>
          <w:szCs w:val="24"/>
        </w:rPr>
        <w:t xml:space="preserve"> olup bu belgelendirme faaliyetlerinin bağımsız ve yetkin bir kamu otoritesince düzenli olarak denetlenmesi elzemdir. </w:t>
      </w:r>
    </w:p>
    <w:p w14:paraId="233781ED" w14:textId="53B80C4E" w:rsidR="007510D1" w:rsidRPr="002B42CE" w:rsidRDefault="00FB15FC" w:rsidP="00B87A25">
      <w:pPr>
        <w:spacing w:line="264"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Bu kapsamda, </w:t>
      </w:r>
      <w:r w:rsidR="008F76B7" w:rsidRPr="002B42CE">
        <w:rPr>
          <w:rFonts w:ascii="Times New Roman" w:hAnsi="Times New Roman" w:cs="Times New Roman"/>
          <w:sz w:val="24"/>
          <w:szCs w:val="24"/>
        </w:rPr>
        <w:t xml:space="preserve">7060 sayılı Kanunda, 2/6/2022 tarihli ve 7408 sayılı </w:t>
      </w:r>
      <w:r w:rsidR="000F1C9A">
        <w:rPr>
          <w:rFonts w:ascii="Times New Roman" w:hAnsi="Times New Roman" w:cs="Times New Roman"/>
          <w:color w:val="000000"/>
          <w:sz w:val="24"/>
          <w:szCs w:val="24"/>
        </w:rPr>
        <w:t>Kanun</w:t>
      </w:r>
      <w:r w:rsidR="0097105C">
        <w:rPr>
          <w:rFonts w:ascii="Times New Roman" w:hAnsi="Times New Roman" w:cs="Times New Roman"/>
          <w:color w:val="000000"/>
          <w:sz w:val="24"/>
          <w:szCs w:val="24"/>
        </w:rPr>
        <w:t xml:space="preserve"> </w:t>
      </w:r>
      <w:r w:rsidR="0097105C" w:rsidRPr="002B42CE">
        <w:rPr>
          <w:rFonts w:ascii="Times New Roman" w:hAnsi="Times New Roman" w:cs="Times New Roman"/>
          <w:color w:val="000000"/>
          <w:sz w:val="24"/>
          <w:szCs w:val="24"/>
        </w:rPr>
        <w:t>ile</w:t>
      </w:r>
      <w:r w:rsidR="008F76B7" w:rsidRPr="002B42CE">
        <w:rPr>
          <w:rFonts w:ascii="Times New Roman" w:hAnsi="Times New Roman" w:cs="Times New Roman"/>
          <w:color w:val="000000"/>
          <w:sz w:val="24"/>
          <w:szCs w:val="24"/>
        </w:rPr>
        <w:t xml:space="preserve"> yapılan değişikliğe istinaden</w:t>
      </w:r>
      <w:r w:rsidR="00F93203" w:rsidRPr="002B42CE">
        <w:rPr>
          <w:rFonts w:ascii="Times New Roman" w:hAnsi="Times New Roman" w:cs="Times New Roman"/>
          <w:color w:val="000000"/>
          <w:sz w:val="24"/>
          <w:szCs w:val="24"/>
        </w:rPr>
        <w:t>,</w:t>
      </w:r>
      <w:r w:rsidR="007510D1" w:rsidRPr="002B42CE">
        <w:rPr>
          <w:rFonts w:ascii="Times New Roman" w:hAnsi="Times New Roman" w:cs="Times New Roman"/>
          <w:color w:val="000000"/>
          <w:sz w:val="24"/>
          <w:szCs w:val="24"/>
        </w:rPr>
        <w:t xml:space="preserve"> </w:t>
      </w:r>
      <w:r w:rsidR="00F93203" w:rsidRPr="002B42CE">
        <w:rPr>
          <w:rFonts w:ascii="Times New Roman" w:hAnsi="Times New Roman" w:cs="Times New Roman"/>
          <w:color w:val="000000"/>
          <w:sz w:val="24"/>
          <w:szCs w:val="24"/>
        </w:rPr>
        <w:t>Türkiye’de piyasaya arz edilecek ve Helal Akreditasyon Kurumu’nun akreditasyon hizmeti verdiği uygunluk değerlendirme alanlarına konu ürün ve hizmetlere yönelik helal uygunluk değerlendirmesi yapacak kuruluşların, Kurum tarafından helal akreditasyonu</w:t>
      </w:r>
      <w:r w:rsidR="007510D1" w:rsidRPr="002B42CE">
        <w:rPr>
          <w:rFonts w:ascii="Times New Roman" w:hAnsi="Times New Roman" w:cs="Times New Roman"/>
          <w:color w:val="000000"/>
          <w:sz w:val="24"/>
          <w:szCs w:val="24"/>
        </w:rPr>
        <w:t>,</w:t>
      </w:r>
      <w:r w:rsidR="003A27D2">
        <w:rPr>
          <w:rFonts w:ascii="Times New Roman" w:hAnsi="Times New Roman" w:cs="Times New Roman"/>
          <w:color w:val="000000"/>
          <w:sz w:val="24"/>
          <w:szCs w:val="24"/>
        </w:rPr>
        <w:t xml:space="preserve"> bir yıllık geçiş süresinin sonu olan</w:t>
      </w:r>
      <w:r w:rsidR="00F93203" w:rsidRPr="002B42CE">
        <w:rPr>
          <w:rFonts w:ascii="Times New Roman" w:hAnsi="Times New Roman" w:cs="Times New Roman"/>
          <w:color w:val="000000"/>
          <w:sz w:val="24"/>
          <w:szCs w:val="24"/>
        </w:rPr>
        <w:t xml:space="preserve"> </w:t>
      </w:r>
      <w:r w:rsidR="007510D1" w:rsidRPr="002B42CE">
        <w:rPr>
          <w:rFonts w:ascii="Times New Roman" w:hAnsi="Times New Roman" w:cs="Times New Roman"/>
          <w:color w:val="000000"/>
          <w:sz w:val="24"/>
          <w:szCs w:val="24"/>
        </w:rPr>
        <w:t xml:space="preserve">4/6/2023 itibariyle </w:t>
      </w:r>
      <w:r w:rsidR="00F93203" w:rsidRPr="002B42CE">
        <w:rPr>
          <w:rFonts w:ascii="Times New Roman" w:hAnsi="Times New Roman" w:cs="Times New Roman"/>
          <w:color w:val="000000"/>
          <w:sz w:val="24"/>
          <w:szCs w:val="24"/>
        </w:rPr>
        <w:t>zorunlu hale gelmiştir.</w:t>
      </w:r>
      <w:r w:rsidR="00453032" w:rsidRPr="002B42CE">
        <w:rPr>
          <w:rFonts w:ascii="Times New Roman" w:hAnsi="Times New Roman" w:cs="Times New Roman"/>
          <w:color w:val="000000"/>
          <w:sz w:val="24"/>
          <w:szCs w:val="24"/>
        </w:rPr>
        <w:t xml:space="preserve"> Böylece, </w:t>
      </w:r>
      <w:r w:rsidR="00F93203" w:rsidRPr="002B42CE">
        <w:rPr>
          <w:rFonts w:ascii="Times New Roman" w:hAnsi="Times New Roman" w:cs="Times New Roman"/>
          <w:sz w:val="24"/>
          <w:szCs w:val="24"/>
        </w:rPr>
        <w:t xml:space="preserve">ülkemizde </w:t>
      </w:r>
      <w:r w:rsidR="007510D1" w:rsidRPr="002B42CE">
        <w:rPr>
          <w:rFonts w:ascii="Times New Roman" w:hAnsi="Times New Roman" w:cs="Times New Roman"/>
          <w:sz w:val="24"/>
          <w:szCs w:val="24"/>
        </w:rPr>
        <w:t xml:space="preserve">helal uygunluk değerlendirme faaliyetleri </w:t>
      </w:r>
      <w:r w:rsidR="00F93203" w:rsidRPr="002B42CE">
        <w:rPr>
          <w:rFonts w:ascii="Times New Roman" w:hAnsi="Times New Roman" w:cs="Times New Roman"/>
          <w:sz w:val="24"/>
          <w:szCs w:val="24"/>
        </w:rPr>
        <w:t>gönüllülük esasına göre yürütül</w:t>
      </w:r>
      <w:r w:rsidR="007510D1" w:rsidRPr="002B42CE">
        <w:rPr>
          <w:rFonts w:ascii="Times New Roman" w:hAnsi="Times New Roman" w:cs="Times New Roman"/>
          <w:sz w:val="24"/>
          <w:szCs w:val="24"/>
        </w:rPr>
        <w:t>meye devam etmekle birlikte, denetimden geçmeyen belgelendirme kuruluşlarının helal belgelendirme yapması</w:t>
      </w:r>
      <w:r w:rsidR="006F1BC1" w:rsidRPr="002B42CE">
        <w:rPr>
          <w:rFonts w:ascii="Times New Roman" w:hAnsi="Times New Roman" w:cs="Times New Roman"/>
          <w:sz w:val="24"/>
          <w:szCs w:val="24"/>
        </w:rPr>
        <w:t>nın</w:t>
      </w:r>
      <w:r w:rsidR="007510D1" w:rsidRPr="002B42CE">
        <w:rPr>
          <w:rFonts w:ascii="Times New Roman" w:hAnsi="Times New Roman" w:cs="Times New Roman"/>
          <w:sz w:val="24"/>
          <w:szCs w:val="24"/>
        </w:rPr>
        <w:t xml:space="preserve"> ve piyasadaki güvenilir olmayan helal belgelerinin dolaşımı</w:t>
      </w:r>
      <w:r w:rsidR="006F1BC1" w:rsidRPr="002B42CE">
        <w:rPr>
          <w:rFonts w:ascii="Times New Roman" w:hAnsi="Times New Roman" w:cs="Times New Roman"/>
          <w:sz w:val="24"/>
          <w:szCs w:val="24"/>
        </w:rPr>
        <w:t>nın engellenmesi</w:t>
      </w:r>
      <w:r w:rsidR="00453032" w:rsidRPr="002B42CE">
        <w:rPr>
          <w:rFonts w:ascii="Times New Roman" w:hAnsi="Times New Roman" w:cs="Times New Roman"/>
          <w:sz w:val="24"/>
          <w:szCs w:val="24"/>
        </w:rPr>
        <w:t>ne yönelik yasal alt yapı sağlanmıştır.</w:t>
      </w:r>
    </w:p>
    <w:p w14:paraId="4596095C" w14:textId="47208C01" w:rsidR="00F93203" w:rsidRPr="002B42CE" w:rsidRDefault="00453032" w:rsidP="00B87A25">
      <w:pPr>
        <w:spacing w:line="264" w:lineRule="auto"/>
        <w:jc w:val="both"/>
        <w:rPr>
          <w:rFonts w:ascii="Times New Roman" w:hAnsi="Times New Roman" w:cs="Times New Roman"/>
          <w:color w:val="000000"/>
          <w:sz w:val="24"/>
          <w:szCs w:val="24"/>
        </w:rPr>
      </w:pPr>
      <w:r w:rsidRPr="002B42CE">
        <w:rPr>
          <w:rFonts w:ascii="Times New Roman" w:hAnsi="Times New Roman" w:cs="Times New Roman"/>
          <w:sz w:val="24"/>
          <w:szCs w:val="24"/>
        </w:rPr>
        <w:t xml:space="preserve">“Helal Uygunluk Belgeli Ürünlerin İthalatına İlişkin Yönetmelik” </w:t>
      </w:r>
      <w:r w:rsidR="00AB5575" w:rsidRPr="002B42CE">
        <w:rPr>
          <w:rFonts w:ascii="Times New Roman" w:hAnsi="Times New Roman" w:cs="Times New Roman"/>
          <w:sz w:val="24"/>
          <w:szCs w:val="24"/>
        </w:rPr>
        <w:t>ile, 7060</w:t>
      </w:r>
      <w:r w:rsidRPr="002B42CE">
        <w:rPr>
          <w:rFonts w:ascii="Times New Roman" w:hAnsi="Times New Roman" w:cs="Times New Roman"/>
          <w:color w:val="000000"/>
          <w:sz w:val="24"/>
          <w:szCs w:val="24"/>
        </w:rPr>
        <w:t xml:space="preserve"> </w:t>
      </w:r>
      <w:r w:rsidR="006F1BC1" w:rsidRPr="002B42CE">
        <w:rPr>
          <w:rFonts w:ascii="Times New Roman" w:hAnsi="Times New Roman" w:cs="Times New Roman"/>
          <w:color w:val="000000"/>
          <w:sz w:val="24"/>
          <w:szCs w:val="24"/>
        </w:rPr>
        <w:t xml:space="preserve">sayılı </w:t>
      </w:r>
      <w:r w:rsidR="0097105C" w:rsidRPr="002B42CE">
        <w:rPr>
          <w:rFonts w:ascii="Times New Roman" w:hAnsi="Times New Roman" w:cs="Times New Roman"/>
          <w:color w:val="000000"/>
          <w:sz w:val="24"/>
          <w:szCs w:val="24"/>
        </w:rPr>
        <w:t>Kanunun tatbiki</w:t>
      </w:r>
      <w:r w:rsidR="008B2D0E" w:rsidRPr="002B42CE">
        <w:rPr>
          <w:rFonts w:ascii="Times New Roman" w:hAnsi="Times New Roman" w:cs="Times New Roman"/>
          <w:color w:val="000000"/>
          <w:sz w:val="24"/>
          <w:szCs w:val="24"/>
        </w:rPr>
        <w:t xml:space="preserve"> bakımından</w:t>
      </w:r>
      <w:r w:rsidR="006F1BC1" w:rsidRPr="002B42CE">
        <w:rPr>
          <w:rFonts w:ascii="Times New Roman" w:hAnsi="Times New Roman" w:cs="Times New Roman"/>
          <w:color w:val="000000"/>
          <w:sz w:val="24"/>
          <w:szCs w:val="24"/>
        </w:rPr>
        <w:t>, ü</w:t>
      </w:r>
      <w:r w:rsidR="00F93203" w:rsidRPr="002B42CE">
        <w:rPr>
          <w:rFonts w:ascii="Times New Roman" w:hAnsi="Times New Roman" w:cs="Times New Roman"/>
          <w:color w:val="000000"/>
          <w:sz w:val="24"/>
          <w:szCs w:val="24"/>
        </w:rPr>
        <w:t xml:space="preserve">lkemiz piyasasına ithalat yoluyla arz edilecek </w:t>
      </w:r>
      <w:r w:rsidR="007510D1" w:rsidRPr="002B42CE">
        <w:rPr>
          <w:rFonts w:ascii="Times New Roman" w:hAnsi="Times New Roman" w:cs="Times New Roman"/>
          <w:color w:val="000000"/>
          <w:sz w:val="24"/>
          <w:szCs w:val="24"/>
        </w:rPr>
        <w:t>helal iddiası taşıyan</w:t>
      </w:r>
      <w:r w:rsidR="006F1BC1" w:rsidRPr="002B42CE">
        <w:rPr>
          <w:rFonts w:ascii="Times New Roman" w:hAnsi="Times New Roman" w:cs="Times New Roman"/>
          <w:color w:val="000000"/>
          <w:sz w:val="24"/>
          <w:szCs w:val="24"/>
        </w:rPr>
        <w:t xml:space="preserve"> ürünler hakkındaki uygulama esaslarının belirlenmes</w:t>
      </w:r>
      <w:r w:rsidRPr="002B42CE">
        <w:rPr>
          <w:rFonts w:ascii="Times New Roman" w:hAnsi="Times New Roman" w:cs="Times New Roman"/>
          <w:color w:val="000000"/>
          <w:sz w:val="24"/>
          <w:szCs w:val="24"/>
        </w:rPr>
        <w:t xml:space="preserve">i hedeflenmektedir. Bu itibarla, </w:t>
      </w:r>
      <w:r w:rsidRPr="002B42CE">
        <w:rPr>
          <w:rFonts w:ascii="Times New Roman" w:eastAsia="Times New Roman" w:hAnsi="Times New Roman" w:cs="Times New Roman"/>
          <w:color w:val="000000"/>
          <w:sz w:val="24"/>
          <w:szCs w:val="24"/>
          <w:shd w:val="clear" w:color="auto" w:fill="FFFFFF"/>
          <w:lang w:eastAsia="tr-TR"/>
        </w:rPr>
        <w:t xml:space="preserve">Helal Akreditasyon Kurumunun akreditasyon hizmeti verdiği </w:t>
      </w:r>
      <w:r w:rsidR="003769B8" w:rsidRPr="002B42CE">
        <w:rPr>
          <w:rFonts w:ascii="Times New Roman" w:eastAsia="Times New Roman" w:hAnsi="Times New Roman" w:cs="Times New Roman"/>
          <w:color w:val="000000"/>
          <w:sz w:val="24"/>
          <w:szCs w:val="24"/>
          <w:shd w:val="clear" w:color="auto" w:fill="FFFFFF"/>
          <w:lang w:eastAsia="tr-TR"/>
        </w:rPr>
        <w:t xml:space="preserve">uygunluk değerlendirme alanlarına konu </w:t>
      </w:r>
      <w:r w:rsidRPr="002B42CE">
        <w:rPr>
          <w:rFonts w:ascii="Times New Roman" w:eastAsia="Times New Roman" w:hAnsi="Times New Roman" w:cs="Times New Roman"/>
          <w:color w:val="000000"/>
          <w:sz w:val="24"/>
          <w:szCs w:val="24"/>
          <w:shd w:val="clear" w:color="auto" w:fill="FFFFFF"/>
          <w:lang w:eastAsia="tr-TR"/>
        </w:rPr>
        <w:t xml:space="preserve">ürünlerin ithalat işlemleri </w:t>
      </w:r>
      <w:r w:rsidR="00E16DA6" w:rsidRPr="002B42CE">
        <w:rPr>
          <w:rFonts w:ascii="Times New Roman" w:eastAsia="Times New Roman" w:hAnsi="Times New Roman" w:cs="Times New Roman"/>
          <w:color w:val="000000"/>
          <w:sz w:val="24"/>
          <w:szCs w:val="24"/>
          <w:shd w:val="clear" w:color="auto" w:fill="FFFFFF"/>
          <w:lang w:eastAsia="tr-TR"/>
        </w:rPr>
        <w:t xml:space="preserve">esnasında gümrük idaresi ile Kurum yetkilileri arasında </w:t>
      </w:r>
      <w:r w:rsidR="00AB5575" w:rsidRPr="002B42CE">
        <w:rPr>
          <w:rFonts w:ascii="Times New Roman" w:eastAsia="Times New Roman" w:hAnsi="Times New Roman" w:cs="Times New Roman"/>
          <w:color w:val="000000"/>
          <w:sz w:val="24"/>
          <w:szCs w:val="24"/>
          <w:shd w:val="clear" w:color="auto" w:fill="FFFFFF"/>
          <w:lang w:eastAsia="tr-TR"/>
        </w:rPr>
        <w:t>iş birliği</w:t>
      </w:r>
      <w:r w:rsidR="00E16DA6" w:rsidRPr="002B42CE">
        <w:rPr>
          <w:rFonts w:ascii="Times New Roman" w:eastAsia="Times New Roman" w:hAnsi="Times New Roman" w:cs="Times New Roman"/>
          <w:color w:val="000000"/>
          <w:sz w:val="24"/>
          <w:szCs w:val="24"/>
          <w:shd w:val="clear" w:color="auto" w:fill="FFFFFF"/>
          <w:lang w:eastAsia="tr-TR"/>
        </w:rPr>
        <w:t xml:space="preserve"> sağlanarak ürünlerin Kurum tarafından akredite edilmiş kuruluşlarca belgelendirilip belgelendirilmediği</w:t>
      </w:r>
      <w:r w:rsidR="003769B8" w:rsidRPr="002B42CE">
        <w:rPr>
          <w:rFonts w:ascii="Times New Roman" w:eastAsia="Times New Roman" w:hAnsi="Times New Roman" w:cs="Times New Roman"/>
          <w:color w:val="000000"/>
          <w:sz w:val="24"/>
          <w:szCs w:val="24"/>
          <w:shd w:val="clear" w:color="auto" w:fill="FFFFFF"/>
          <w:lang w:eastAsia="tr-TR"/>
        </w:rPr>
        <w:t xml:space="preserve"> hususunun araştırılması sağlanacak ve </w:t>
      </w:r>
      <w:r w:rsidR="004B4753" w:rsidRPr="002B42CE">
        <w:rPr>
          <w:rFonts w:ascii="Times New Roman" w:eastAsia="Times New Roman" w:hAnsi="Times New Roman" w:cs="Times New Roman"/>
          <w:color w:val="000000"/>
          <w:sz w:val="24"/>
          <w:szCs w:val="24"/>
          <w:shd w:val="clear" w:color="auto" w:fill="FFFFFF"/>
          <w:lang w:eastAsia="tr-TR"/>
        </w:rPr>
        <w:t xml:space="preserve">tüketici, </w:t>
      </w:r>
      <w:r w:rsidR="00C201E6">
        <w:rPr>
          <w:rFonts w:ascii="Times New Roman" w:eastAsia="Times New Roman" w:hAnsi="Times New Roman" w:cs="Times New Roman"/>
          <w:color w:val="000000"/>
          <w:sz w:val="24"/>
          <w:szCs w:val="24"/>
          <w:shd w:val="clear" w:color="auto" w:fill="FFFFFF"/>
          <w:lang w:eastAsia="tr-TR"/>
        </w:rPr>
        <w:t xml:space="preserve">yanlış ve yanıltıcı </w:t>
      </w:r>
      <w:r w:rsidR="00BE0EDB">
        <w:rPr>
          <w:rFonts w:ascii="Times New Roman" w:eastAsia="Times New Roman" w:hAnsi="Times New Roman" w:cs="Times New Roman"/>
          <w:color w:val="000000"/>
          <w:sz w:val="24"/>
          <w:szCs w:val="24"/>
          <w:shd w:val="clear" w:color="auto" w:fill="FFFFFF"/>
          <w:lang w:eastAsia="tr-TR"/>
        </w:rPr>
        <w:t xml:space="preserve">bilgilendirmeye </w:t>
      </w:r>
      <w:r w:rsidR="00C201E6">
        <w:rPr>
          <w:rFonts w:ascii="Times New Roman" w:eastAsia="Times New Roman" w:hAnsi="Times New Roman" w:cs="Times New Roman"/>
          <w:color w:val="000000"/>
          <w:sz w:val="24"/>
          <w:szCs w:val="24"/>
          <w:shd w:val="clear" w:color="auto" w:fill="FFFFFF"/>
          <w:lang w:eastAsia="tr-TR"/>
        </w:rPr>
        <w:t xml:space="preserve">karşı </w:t>
      </w:r>
      <w:r w:rsidR="00B87A25" w:rsidRPr="002B42CE">
        <w:rPr>
          <w:rFonts w:ascii="Times New Roman" w:eastAsia="Times New Roman" w:hAnsi="Times New Roman" w:cs="Times New Roman"/>
          <w:color w:val="000000"/>
          <w:sz w:val="24"/>
          <w:szCs w:val="24"/>
          <w:shd w:val="clear" w:color="auto" w:fill="FFFFFF"/>
          <w:lang w:eastAsia="tr-TR"/>
        </w:rPr>
        <w:t>korunacaktır.</w:t>
      </w:r>
    </w:p>
    <w:p w14:paraId="7FF7B9F9" w14:textId="77777777" w:rsidR="00E16DA6" w:rsidRPr="004B4753" w:rsidRDefault="00E16DA6">
      <w:pPr>
        <w:rPr>
          <w:rFonts w:ascii="Times New Roman" w:hAnsi="Times New Roman" w:cs="Times New Roman"/>
          <w:sz w:val="24"/>
          <w:szCs w:val="24"/>
        </w:rPr>
      </w:pPr>
    </w:p>
    <w:p w14:paraId="13F24653" w14:textId="5B83B4BE" w:rsidR="00AF7B3D" w:rsidRPr="004B4753" w:rsidRDefault="00B12DE8">
      <w:pPr>
        <w:rPr>
          <w:rFonts w:ascii="Times New Roman" w:hAnsi="Times New Roman" w:cs="Times New Roman"/>
          <w:sz w:val="24"/>
          <w:szCs w:val="24"/>
        </w:rPr>
      </w:pPr>
      <w:r w:rsidRPr="004B4753">
        <w:rPr>
          <w:rFonts w:ascii="Times New Roman" w:hAnsi="Times New Roman" w:cs="Times New Roman"/>
          <w:sz w:val="24"/>
          <w:szCs w:val="24"/>
        </w:rPr>
        <w:t xml:space="preserve"> </w:t>
      </w:r>
    </w:p>
    <w:sectPr w:rsidR="00AF7B3D" w:rsidRPr="004B4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FD"/>
    <w:rsid w:val="0006115F"/>
    <w:rsid w:val="000A0924"/>
    <w:rsid w:val="000F1C9A"/>
    <w:rsid w:val="002B42CE"/>
    <w:rsid w:val="003769B8"/>
    <w:rsid w:val="003A27D2"/>
    <w:rsid w:val="0045293F"/>
    <w:rsid w:val="00453032"/>
    <w:rsid w:val="004B4753"/>
    <w:rsid w:val="005647E3"/>
    <w:rsid w:val="00592BE8"/>
    <w:rsid w:val="006F1BC1"/>
    <w:rsid w:val="007510D1"/>
    <w:rsid w:val="00811C01"/>
    <w:rsid w:val="008B2D0E"/>
    <w:rsid w:val="008F76B7"/>
    <w:rsid w:val="0097105C"/>
    <w:rsid w:val="009F3007"/>
    <w:rsid w:val="00A9751E"/>
    <w:rsid w:val="00AB5575"/>
    <w:rsid w:val="00AF7B3D"/>
    <w:rsid w:val="00B12DE8"/>
    <w:rsid w:val="00B87A25"/>
    <w:rsid w:val="00BE0EDB"/>
    <w:rsid w:val="00C201E6"/>
    <w:rsid w:val="00C308BB"/>
    <w:rsid w:val="00E004FD"/>
    <w:rsid w:val="00E03738"/>
    <w:rsid w:val="00E16DA6"/>
    <w:rsid w:val="00F421C2"/>
    <w:rsid w:val="00F93203"/>
    <w:rsid w:val="00FB1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D255"/>
  <w15:chartTrackingRefBased/>
  <w15:docId w15:val="{EEFBF5FC-E0AE-4A84-8817-5FFFA297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0A09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A09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uidb</dc:creator>
  <cp:keywords/>
  <dc:description/>
  <cp:lastModifiedBy>Bugumder</cp:lastModifiedBy>
  <cp:revision>2</cp:revision>
  <dcterms:created xsi:type="dcterms:W3CDTF">2023-03-24T14:14:00Z</dcterms:created>
  <dcterms:modified xsi:type="dcterms:W3CDTF">2023-03-24T14:14:00Z</dcterms:modified>
</cp:coreProperties>
</file>